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0318" w14:textId="7B6D5C7D" w:rsidR="007E2A48" w:rsidRDefault="007E2A48" w:rsidP="007E2A48">
      <w:pPr>
        <w:pStyle w:val="Title"/>
        <w:jc w:val="center"/>
      </w:pPr>
      <w:r w:rsidRPr="007E2A48">
        <w:rPr>
          <w:highlight w:val="lightGray"/>
        </w:rPr>
        <w:t>“Institution logo”</w:t>
      </w:r>
    </w:p>
    <w:p w14:paraId="34057F1F" w14:textId="77777777" w:rsidR="007E2A48" w:rsidRDefault="007E2A48" w:rsidP="007E2A48">
      <w:pPr>
        <w:pStyle w:val="Title"/>
        <w:jc w:val="center"/>
      </w:pPr>
    </w:p>
    <w:p w14:paraId="050CF0F5" w14:textId="3BBD3B07" w:rsidR="00A74747" w:rsidRPr="00D74D09" w:rsidRDefault="00A74747" w:rsidP="007E2A48">
      <w:pPr>
        <w:pStyle w:val="Title"/>
        <w:jc w:val="center"/>
      </w:pPr>
      <w:r>
        <w:t>Evaluating the performance</w:t>
      </w:r>
      <w:r w:rsidR="007E2A48">
        <w:t xml:space="preserve">, feasibility, </w:t>
      </w:r>
      <w:proofErr w:type="gramStart"/>
      <w:r w:rsidR="007E2A48">
        <w:t>acceptability</w:t>
      </w:r>
      <w:proofErr w:type="gramEnd"/>
      <w:r w:rsidR="007E2A48">
        <w:t xml:space="preserve"> and impact</w:t>
      </w:r>
      <w:r>
        <w:t xml:space="preserve"> of treatment-decision algorithm</w:t>
      </w:r>
      <w:r w:rsidR="002F3410">
        <w:t>s</w:t>
      </w:r>
      <w:r>
        <w:t xml:space="preserve"> for </w:t>
      </w:r>
      <w:r w:rsidR="00344E00">
        <w:t>pulmonary tuberculosis in</w:t>
      </w:r>
      <w:r w:rsidR="00AD3D86">
        <w:t xml:space="preserve"> </w:t>
      </w:r>
      <w:r w:rsidR="00C63327">
        <w:t>children</w:t>
      </w:r>
      <w:r w:rsidR="007E2A48">
        <w:t xml:space="preserve"> in </w:t>
      </w:r>
      <w:r w:rsidR="007E2A48" w:rsidRPr="007E2A48">
        <w:rPr>
          <w:highlight w:val="lightGray"/>
        </w:rPr>
        <w:t>“country name”</w:t>
      </w:r>
    </w:p>
    <w:p w14:paraId="2AE2BA50" w14:textId="658E4B57" w:rsidR="00C63327" w:rsidRDefault="00C63327" w:rsidP="00C63327">
      <w:pPr>
        <w:pStyle w:val="BodyText"/>
      </w:pPr>
    </w:p>
    <w:p w14:paraId="1EED339B" w14:textId="77777777" w:rsidR="007E2A48" w:rsidRDefault="007E2A48" w:rsidP="00C63327">
      <w:pPr>
        <w:pStyle w:val="BodyText"/>
      </w:pPr>
    </w:p>
    <w:p w14:paraId="5717DB09" w14:textId="0F570BD5" w:rsidR="007E2A48" w:rsidRDefault="00D24E4E" w:rsidP="007E2A48">
      <w:pPr>
        <w:pStyle w:val="BodyText"/>
        <w:jc w:val="center"/>
        <w:rPr>
          <w:sz w:val="36"/>
          <w:szCs w:val="36"/>
        </w:rPr>
      </w:pPr>
      <w:r>
        <w:rPr>
          <w:b/>
          <w:bCs/>
          <w:sz w:val="48"/>
          <w:szCs w:val="48"/>
        </w:rPr>
        <w:t>TDA</w:t>
      </w:r>
      <w:r w:rsidRPr="00D24E4E">
        <w:rPr>
          <w:b/>
          <w:bCs/>
          <w:sz w:val="56"/>
          <w:szCs w:val="56"/>
        </w:rPr>
        <w:t>4</w:t>
      </w:r>
      <w:r>
        <w:rPr>
          <w:b/>
          <w:bCs/>
          <w:sz w:val="48"/>
          <w:szCs w:val="48"/>
        </w:rPr>
        <w:t>Child</w:t>
      </w:r>
      <w:r w:rsidR="00EA15AE">
        <w:t xml:space="preserve"> </w:t>
      </w:r>
      <w:r w:rsidR="00510944">
        <w:rPr>
          <w:sz w:val="36"/>
          <w:szCs w:val="36"/>
        </w:rPr>
        <w:t>study</w:t>
      </w:r>
    </w:p>
    <w:p w14:paraId="440F00FB" w14:textId="1F28B462" w:rsidR="00C63327" w:rsidRDefault="00EA15AE" w:rsidP="007E2A48">
      <w:pPr>
        <w:pStyle w:val="BodyText"/>
        <w:jc w:val="center"/>
        <w:rPr>
          <w:sz w:val="36"/>
          <w:szCs w:val="36"/>
        </w:rPr>
      </w:pPr>
      <w:r w:rsidRPr="007E2A48">
        <w:rPr>
          <w:sz w:val="36"/>
          <w:szCs w:val="36"/>
        </w:rPr>
        <w:t>(</w:t>
      </w:r>
      <w:r w:rsidR="00D24E4E" w:rsidRPr="00D24E4E">
        <w:rPr>
          <w:b/>
          <w:bCs/>
          <w:sz w:val="36"/>
          <w:szCs w:val="36"/>
        </w:rPr>
        <w:t>T</w:t>
      </w:r>
      <w:r w:rsidR="00D24E4E" w:rsidRPr="00D24E4E">
        <w:rPr>
          <w:sz w:val="36"/>
          <w:szCs w:val="36"/>
        </w:rPr>
        <w:t xml:space="preserve">B treatment </w:t>
      </w:r>
      <w:r w:rsidR="00D24E4E" w:rsidRPr="00D24E4E">
        <w:rPr>
          <w:b/>
          <w:bCs/>
          <w:sz w:val="36"/>
          <w:szCs w:val="36"/>
        </w:rPr>
        <w:t>D</w:t>
      </w:r>
      <w:r w:rsidR="00D24E4E" w:rsidRPr="00D24E4E">
        <w:rPr>
          <w:sz w:val="36"/>
          <w:szCs w:val="36"/>
        </w:rPr>
        <w:t>ecision</w:t>
      </w:r>
      <w:r w:rsidR="00D24E4E" w:rsidRPr="00D24E4E">
        <w:rPr>
          <w:b/>
          <w:bCs/>
          <w:sz w:val="36"/>
          <w:szCs w:val="36"/>
        </w:rPr>
        <w:t xml:space="preserve"> A</w:t>
      </w:r>
      <w:r w:rsidR="00D24E4E" w:rsidRPr="00D24E4E">
        <w:rPr>
          <w:sz w:val="36"/>
          <w:szCs w:val="36"/>
        </w:rPr>
        <w:t>lgorithms</w:t>
      </w:r>
      <w:r w:rsidR="00D24E4E" w:rsidRPr="00D24E4E">
        <w:rPr>
          <w:b/>
          <w:bCs/>
          <w:sz w:val="36"/>
          <w:szCs w:val="36"/>
        </w:rPr>
        <w:t xml:space="preserve"> </w:t>
      </w:r>
      <w:r w:rsidR="00D24E4E" w:rsidRPr="00D24E4E">
        <w:rPr>
          <w:sz w:val="36"/>
          <w:szCs w:val="36"/>
        </w:rPr>
        <w:t xml:space="preserve">for </w:t>
      </w:r>
      <w:r w:rsidR="00D24E4E" w:rsidRPr="00D24E4E">
        <w:rPr>
          <w:b/>
          <w:bCs/>
          <w:sz w:val="36"/>
          <w:szCs w:val="36"/>
        </w:rPr>
        <w:t>Child</w:t>
      </w:r>
      <w:r w:rsidR="00D24E4E" w:rsidRPr="00D24E4E">
        <w:rPr>
          <w:sz w:val="36"/>
          <w:szCs w:val="36"/>
        </w:rPr>
        <w:t>ren</w:t>
      </w:r>
      <w:r w:rsidRPr="007E2A48">
        <w:rPr>
          <w:sz w:val="36"/>
          <w:szCs w:val="36"/>
        </w:rPr>
        <w:t>)</w:t>
      </w:r>
    </w:p>
    <w:p w14:paraId="148E0F54" w14:textId="28EEB833" w:rsidR="007E2A48" w:rsidRDefault="007E2A48" w:rsidP="007E2A48">
      <w:pPr>
        <w:pStyle w:val="BodyText"/>
        <w:jc w:val="center"/>
        <w:rPr>
          <w:sz w:val="36"/>
          <w:szCs w:val="36"/>
        </w:rPr>
      </w:pPr>
    </w:p>
    <w:p w14:paraId="691D3638" w14:textId="20B5FD4E" w:rsidR="007E2A48" w:rsidRDefault="007E2A48" w:rsidP="007E2A48">
      <w:pPr>
        <w:pStyle w:val="BodyText"/>
        <w:jc w:val="center"/>
        <w:rPr>
          <w:sz w:val="36"/>
          <w:szCs w:val="36"/>
        </w:rPr>
      </w:pPr>
    </w:p>
    <w:p w14:paraId="00C34F97" w14:textId="5FD0F473" w:rsidR="007E2A48" w:rsidRDefault="007E2A48" w:rsidP="007E2A48">
      <w:pPr>
        <w:pStyle w:val="BodyText"/>
        <w:jc w:val="center"/>
        <w:rPr>
          <w:sz w:val="36"/>
          <w:szCs w:val="36"/>
        </w:rPr>
      </w:pPr>
    </w:p>
    <w:p w14:paraId="6E3EBA24" w14:textId="77777777" w:rsidR="007E2A48" w:rsidRPr="00C63327" w:rsidRDefault="007E2A48" w:rsidP="007E2A48">
      <w:pPr>
        <w:pStyle w:val="BodyText"/>
        <w:jc w:val="center"/>
      </w:pPr>
    </w:p>
    <w:p w14:paraId="21DC066F" w14:textId="6AC7C4EF" w:rsidR="00F321CA" w:rsidRPr="00F24DD4" w:rsidRDefault="00F321CA" w:rsidP="00A3638A">
      <w:pPr>
        <w:pStyle w:val="BodyText"/>
      </w:pPr>
      <w:r w:rsidRPr="00F24DD4">
        <w:t>Version</w:t>
      </w:r>
      <w:r w:rsidRPr="00F24DD4">
        <w:rPr>
          <w:color w:val="000000"/>
        </w:rPr>
        <w:t xml:space="preserve">: </w:t>
      </w:r>
      <w:r w:rsidR="0023055B">
        <w:rPr>
          <w:color w:val="000000"/>
        </w:rPr>
        <w:t>1 – April 2023</w:t>
      </w:r>
    </w:p>
    <w:p w14:paraId="4558E4D3" w14:textId="1FA0CCCF" w:rsidR="00F321CA" w:rsidRPr="00F321CA" w:rsidRDefault="00F321CA" w:rsidP="00F321CA">
      <w:r>
        <w:br w:type="page"/>
      </w:r>
    </w:p>
    <w:sdt>
      <w:sdtPr>
        <w:rPr>
          <w:rFonts w:asciiTheme="minorHAnsi" w:eastAsiaTheme="minorHAnsi" w:hAnsiTheme="minorHAnsi" w:cstheme="minorBidi"/>
          <w:b w:val="0"/>
          <w:bCs w:val="0"/>
          <w:color w:val="auto"/>
          <w:sz w:val="24"/>
          <w:szCs w:val="24"/>
        </w:rPr>
        <w:id w:val="-1374302659"/>
        <w:docPartObj>
          <w:docPartGallery w:val="Table of Contents"/>
          <w:docPartUnique/>
        </w:docPartObj>
      </w:sdtPr>
      <w:sdtContent>
        <w:bookmarkStart w:id="0" w:name="_Toc122072342" w:displacedByCustomXml="next"/>
        <w:sdt>
          <w:sdtPr>
            <w:rPr>
              <w:rFonts w:asciiTheme="minorHAnsi" w:eastAsiaTheme="minorHAnsi" w:hAnsiTheme="minorHAnsi" w:cstheme="minorBidi"/>
              <w:b w:val="0"/>
              <w:bCs w:val="0"/>
              <w:color w:val="auto"/>
              <w:sz w:val="24"/>
              <w:szCs w:val="24"/>
            </w:rPr>
            <w:id w:val="1894770903"/>
            <w:docPartObj>
              <w:docPartGallery w:val="Table of Contents"/>
              <w:docPartUnique/>
            </w:docPartObj>
          </w:sdtPr>
          <w:sdtEndPr>
            <w:rPr>
              <w:rFonts w:ascii="Calibri" w:hAnsi="Calibri"/>
            </w:rPr>
          </w:sdtEndPr>
          <w:sdtContent>
            <w:p w14:paraId="20AC5EC8" w14:textId="77777777" w:rsidR="002C40C0" w:rsidRPr="00A348C2" w:rsidRDefault="00FA7F7D" w:rsidP="00A348C2">
              <w:pPr>
                <w:pStyle w:val="Heading1-non-numbered"/>
              </w:pPr>
              <w:r w:rsidRPr="00A348C2">
                <w:rPr>
                  <w:b w:val="0"/>
                  <w:bCs w:val="0"/>
                </w:rPr>
                <w:t>Table of Contents</w:t>
              </w:r>
              <w:bookmarkEnd w:id="0"/>
            </w:p>
            <w:p w14:paraId="1E59CC16" w14:textId="5EC75298" w:rsidR="00487C40" w:rsidRDefault="00000000">
              <w:pPr>
                <w:pStyle w:val="TOC1"/>
                <w:tabs>
                  <w:tab w:val="right" w:leader="dot" w:pos="9350"/>
                </w:tabs>
              </w:pPr>
            </w:p>
          </w:sdtContent>
        </w:sdt>
        <w:p w14:paraId="3294281F" w14:textId="447234DC" w:rsidR="007F108C" w:rsidRDefault="00487C40">
          <w:pPr>
            <w:pStyle w:val="TOC1"/>
            <w:tabs>
              <w:tab w:val="right" w:leader="dot" w:pos="9350"/>
            </w:tabs>
            <w:rPr>
              <w:rFonts w:asciiTheme="minorHAnsi" w:eastAsiaTheme="minorEastAsia" w:hAnsiTheme="minorHAnsi"/>
              <w:noProof/>
              <w:lang w:eastAsia="en-GB"/>
            </w:rPr>
          </w:pPr>
          <w:r>
            <w:fldChar w:fldCharType="begin"/>
          </w:r>
          <w:r>
            <w:instrText xml:space="preserve"> TOC \o "2-3" \h \z \t "Heading 1,1" </w:instrText>
          </w:r>
          <w:r>
            <w:fldChar w:fldCharType="separate"/>
          </w:r>
          <w:hyperlink w:anchor="_Toc130378322" w:history="1">
            <w:r w:rsidR="007F108C" w:rsidRPr="00572999">
              <w:rPr>
                <w:rStyle w:val="Hyperlink"/>
                <w:noProof/>
              </w:rPr>
              <w:t>1 Abbreviations and acronyms</w:t>
            </w:r>
            <w:r w:rsidR="007F108C">
              <w:rPr>
                <w:noProof/>
                <w:webHidden/>
              </w:rPr>
              <w:tab/>
            </w:r>
            <w:r w:rsidR="007F108C">
              <w:rPr>
                <w:noProof/>
                <w:webHidden/>
              </w:rPr>
              <w:fldChar w:fldCharType="begin"/>
            </w:r>
            <w:r w:rsidR="007F108C">
              <w:rPr>
                <w:noProof/>
                <w:webHidden/>
              </w:rPr>
              <w:instrText xml:space="preserve"> PAGEREF _Toc130378322 \h </w:instrText>
            </w:r>
            <w:r w:rsidR="007F108C">
              <w:rPr>
                <w:noProof/>
                <w:webHidden/>
              </w:rPr>
            </w:r>
            <w:r w:rsidR="007F108C">
              <w:rPr>
                <w:noProof/>
                <w:webHidden/>
              </w:rPr>
              <w:fldChar w:fldCharType="separate"/>
            </w:r>
            <w:r w:rsidR="007F108C">
              <w:rPr>
                <w:noProof/>
                <w:webHidden/>
              </w:rPr>
              <w:t>4</w:t>
            </w:r>
            <w:r w:rsidR="007F108C">
              <w:rPr>
                <w:noProof/>
                <w:webHidden/>
              </w:rPr>
              <w:fldChar w:fldCharType="end"/>
            </w:r>
          </w:hyperlink>
        </w:p>
        <w:p w14:paraId="78D409A5" w14:textId="0F58EC0D" w:rsidR="007F108C" w:rsidRDefault="00000000">
          <w:pPr>
            <w:pStyle w:val="TOC1"/>
            <w:tabs>
              <w:tab w:val="right" w:leader="dot" w:pos="9350"/>
            </w:tabs>
            <w:rPr>
              <w:rFonts w:asciiTheme="minorHAnsi" w:eastAsiaTheme="minorEastAsia" w:hAnsiTheme="minorHAnsi"/>
              <w:noProof/>
              <w:lang w:eastAsia="en-GB"/>
            </w:rPr>
          </w:pPr>
          <w:hyperlink w:anchor="_Toc130378323" w:history="1">
            <w:r w:rsidR="007F108C" w:rsidRPr="00572999">
              <w:rPr>
                <w:rStyle w:val="Hyperlink"/>
                <w:noProof/>
              </w:rPr>
              <w:t>2 About this protocol</w:t>
            </w:r>
            <w:r w:rsidR="007F108C">
              <w:rPr>
                <w:noProof/>
                <w:webHidden/>
              </w:rPr>
              <w:tab/>
            </w:r>
            <w:r w:rsidR="007F108C">
              <w:rPr>
                <w:noProof/>
                <w:webHidden/>
              </w:rPr>
              <w:fldChar w:fldCharType="begin"/>
            </w:r>
            <w:r w:rsidR="007F108C">
              <w:rPr>
                <w:noProof/>
                <w:webHidden/>
              </w:rPr>
              <w:instrText xml:space="preserve"> PAGEREF _Toc130378323 \h </w:instrText>
            </w:r>
            <w:r w:rsidR="007F108C">
              <w:rPr>
                <w:noProof/>
                <w:webHidden/>
              </w:rPr>
            </w:r>
            <w:r w:rsidR="007F108C">
              <w:rPr>
                <w:noProof/>
                <w:webHidden/>
              </w:rPr>
              <w:fldChar w:fldCharType="separate"/>
            </w:r>
            <w:r w:rsidR="007F108C">
              <w:rPr>
                <w:noProof/>
                <w:webHidden/>
              </w:rPr>
              <w:t>5</w:t>
            </w:r>
            <w:r w:rsidR="007F108C">
              <w:rPr>
                <w:noProof/>
                <w:webHidden/>
              </w:rPr>
              <w:fldChar w:fldCharType="end"/>
            </w:r>
          </w:hyperlink>
        </w:p>
        <w:p w14:paraId="7982FDB8" w14:textId="0429929E" w:rsidR="007F108C" w:rsidRDefault="00000000">
          <w:pPr>
            <w:pStyle w:val="TOC2"/>
            <w:rPr>
              <w:rFonts w:asciiTheme="minorHAnsi" w:eastAsiaTheme="minorEastAsia" w:hAnsiTheme="minorHAnsi"/>
              <w:noProof/>
              <w:lang w:eastAsia="en-GB"/>
            </w:rPr>
          </w:pPr>
          <w:hyperlink w:anchor="_Toc130378324" w:history="1">
            <w:r w:rsidR="007F108C" w:rsidRPr="00572999">
              <w:rPr>
                <w:rStyle w:val="Hyperlink"/>
                <w:noProof/>
              </w:rPr>
              <w:t>2.1 Acknowledgements</w:t>
            </w:r>
            <w:r w:rsidR="007F108C">
              <w:rPr>
                <w:noProof/>
                <w:webHidden/>
              </w:rPr>
              <w:tab/>
            </w:r>
            <w:r w:rsidR="007F108C">
              <w:rPr>
                <w:noProof/>
                <w:webHidden/>
              </w:rPr>
              <w:fldChar w:fldCharType="begin"/>
            </w:r>
            <w:r w:rsidR="007F108C">
              <w:rPr>
                <w:noProof/>
                <w:webHidden/>
              </w:rPr>
              <w:instrText xml:space="preserve"> PAGEREF _Toc130378324 \h </w:instrText>
            </w:r>
            <w:r w:rsidR="007F108C">
              <w:rPr>
                <w:noProof/>
                <w:webHidden/>
              </w:rPr>
            </w:r>
            <w:r w:rsidR="007F108C">
              <w:rPr>
                <w:noProof/>
                <w:webHidden/>
              </w:rPr>
              <w:fldChar w:fldCharType="separate"/>
            </w:r>
            <w:r w:rsidR="007F108C">
              <w:rPr>
                <w:noProof/>
                <w:webHidden/>
              </w:rPr>
              <w:t>5</w:t>
            </w:r>
            <w:r w:rsidR="007F108C">
              <w:rPr>
                <w:noProof/>
                <w:webHidden/>
              </w:rPr>
              <w:fldChar w:fldCharType="end"/>
            </w:r>
          </w:hyperlink>
        </w:p>
        <w:p w14:paraId="314C6292" w14:textId="14C3A139" w:rsidR="007F108C" w:rsidRDefault="00000000">
          <w:pPr>
            <w:pStyle w:val="TOC2"/>
            <w:rPr>
              <w:rFonts w:asciiTheme="minorHAnsi" w:eastAsiaTheme="minorEastAsia" w:hAnsiTheme="minorHAnsi"/>
              <w:noProof/>
              <w:lang w:eastAsia="en-GB"/>
            </w:rPr>
          </w:pPr>
          <w:hyperlink w:anchor="_Toc130378325" w:history="1">
            <w:r w:rsidR="007F108C" w:rsidRPr="00572999">
              <w:rPr>
                <w:rStyle w:val="Hyperlink"/>
                <w:noProof/>
              </w:rPr>
              <w:t>2.2 Funding</w:t>
            </w:r>
            <w:r w:rsidR="007F108C">
              <w:rPr>
                <w:noProof/>
                <w:webHidden/>
              </w:rPr>
              <w:tab/>
            </w:r>
            <w:r w:rsidR="007F108C">
              <w:rPr>
                <w:noProof/>
                <w:webHidden/>
              </w:rPr>
              <w:fldChar w:fldCharType="begin"/>
            </w:r>
            <w:r w:rsidR="007F108C">
              <w:rPr>
                <w:noProof/>
                <w:webHidden/>
              </w:rPr>
              <w:instrText xml:space="preserve"> PAGEREF _Toc130378325 \h </w:instrText>
            </w:r>
            <w:r w:rsidR="007F108C">
              <w:rPr>
                <w:noProof/>
                <w:webHidden/>
              </w:rPr>
            </w:r>
            <w:r w:rsidR="007F108C">
              <w:rPr>
                <w:noProof/>
                <w:webHidden/>
              </w:rPr>
              <w:fldChar w:fldCharType="separate"/>
            </w:r>
            <w:r w:rsidR="007F108C">
              <w:rPr>
                <w:noProof/>
                <w:webHidden/>
              </w:rPr>
              <w:t>6</w:t>
            </w:r>
            <w:r w:rsidR="007F108C">
              <w:rPr>
                <w:noProof/>
                <w:webHidden/>
              </w:rPr>
              <w:fldChar w:fldCharType="end"/>
            </w:r>
          </w:hyperlink>
        </w:p>
        <w:p w14:paraId="5A6E5613" w14:textId="6BB50F11" w:rsidR="007F108C" w:rsidRDefault="00000000">
          <w:pPr>
            <w:pStyle w:val="TOC1"/>
            <w:tabs>
              <w:tab w:val="right" w:leader="dot" w:pos="9350"/>
            </w:tabs>
            <w:rPr>
              <w:rFonts w:asciiTheme="minorHAnsi" w:eastAsiaTheme="minorEastAsia" w:hAnsiTheme="minorHAnsi"/>
              <w:noProof/>
              <w:lang w:eastAsia="en-GB"/>
            </w:rPr>
          </w:pPr>
          <w:hyperlink w:anchor="_Toc130378326" w:history="1">
            <w:r w:rsidR="007F108C" w:rsidRPr="00572999">
              <w:rPr>
                <w:rStyle w:val="Hyperlink"/>
                <w:noProof/>
              </w:rPr>
              <w:t>3 Protocol synopsis</w:t>
            </w:r>
            <w:r w:rsidR="007F108C">
              <w:rPr>
                <w:noProof/>
                <w:webHidden/>
              </w:rPr>
              <w:tab/>
            </w:r>
            <w:r w:rsidR="007F108C">
              <w:rPr>
                <w:noProof/>
                <w:webHidden/>
              </w:rPr>
              <w:fldChar w:fldCharType="begin"/>
            </w:r>
            <w:r w:rsidR="007F108C">
              <w:rPr>
                <w:noProof/>
                <w:webHidden/>
              </w:rPr>
              <w:instrText xml:space="preserve"> PAGEREF _Toc130378326 \h </w:instrText>
            </w:r>
            <w:r w:rsidR="007F108C">
              <w:rPr>
                <w:noProof/>
                <w:webHidden/>
              </w:rPr>
            </w:r>
            <w:r w:rsidR="007F108C">
              <w:rPr>
                <w:noProof/>
                <w:webHidden/>
              </w:rPr>
              <w:fldChar w:fldCharType="separate"/>
            </w:r>
            <w:r w:rsidR="007F108C">
              <w:rPr>
                <w:noProof/>
                <w:webHidden/>
              </w:rPr>
              <w:t>7</w:t>
            </w:r>
            <w:r w:rsidR="007F108C">
              <w:rPr>
                <w:noProof/>
                <w:webHidden/>
              </w:rPr>
              <w:fldChar w:fldCharType="end"/>
            </w:r>
          </w:hyperlink>
        </w:p>
        <w:p w14:paraId="55E90B57" w14:textId="519C6C57" w:rsidR="007F108C" w:rsidRDefault="00000000">
          <w:pPr>
            <w:pStyle w:val="TOC1"/>
            <w:tabs>
              <w:tab w:val="right" w:leader="dot" w:pos="9350"/>
            </w:tabs>
            <w:rPr>
              <w:rFonts w:asciiTheme="minorHAnsi" w:eastAsiaTheme="minorEastAsia" w:hAnsiTheme="minorHAnsi"/>
              <w:noProof/>
              <w:lang w:eastAsia="en-GB"/>
            </w:rPr>
          </w:pPr>
          <w:hyperlink w:anchor="_Toc130378327" w:history="1">
            <w:r w:rsidR="007F108C" w:rsidRPr="00572999">
              <w:rPr>
                <w:rStyle w:val="Hyperlink"/>
                <w:noProof/>
              </w:rPr>
              <w:t>4 Background</w:t>
            </w:r>
            <w:r w:rsidR="007F108C">
              <w:rPr>
                <w:noProof/>
                <w:webHidden/>
              </w:rPr>
              <w:tab/>
            </w:r>
            <w:r w:rsidR="007F108C">
              <w:rPr>
                <w:noProof/>
                <w:webHidden/>
              </w:rPr>
              <w:fldChar w:fldCharType="begin"/>
            </w:r>
            <w:r w:rsidR="007F108C">
              <w:rPr>
                <w:noProof/>
                <w:webHidden/>
              </w:rPr>
              <w:instrText xml:space="preserve"> PAGEREF _Toc130378327 \h </w:instrText>
            </w:r>
            <w:r w:rsidR="007F108C">
              <w:rPr>
                <w:noProof/>
                <w:webHidden/>
              </w:rPr>
            </w:r>
            <w:r w:rsidR="007F108C">
              <w:rPr>
                <w:noProof/>
                <w:webHidden/>
              </w:rPr>
              <w:fldChar w:fldCharType="separate"/>
            </w:r>
            <w:r w:rsidR="007F108C">
              <w:rPr>
                <w:noProof/>
                <w:webHidden/>
              </w:rPr>
              <w:t>10</w:t>
            </w:r>
            <w:r w:rsidR="007F108C">
              <w:rPr>
                <w:noProof/>
                <w:webHidden/>
              </w:rPr>
              <w:fldChar w:fldCharType="end"/>
            </w:r>
          </w:hyperlink>
        </w:p>
        <w:p w14:paraId="6864ECC8" w14:textId="181BAF8A" w:rsidR="007F108C" w:rsidRDefault="00000000">
          <w:pPr>
            <w:pStyle w:val="TOC2"/>
            <w:rPr>
              <w:rFonts w:asciiTheme="minorHAnsi" w:eastAsiaTheme="minorEastAsia" w:hAnsiTheme="minorHAnsi"/>
              <w:noProof/>
              <w:lang w:eastAsia="en-GB"/>
            </w:rPr>
          </w:pPr>
          <w:hyperlink w:anchor="_Toc130378328" w:history="1">
            <w:r w:rsidR="007F108C" w:rsidRPr="00572999">
              <w:rPr>
                <w:rStyle w:val="Hyperlink"/>
                <w:noProof/>
              </w:rPr>
              <w:t>4.1 Diagnostic gaps</w:t>
            </w:r>
            <w:r w:rsidR="007F108C">
              <w:rPr>
                <w:noProof/>
                <w:webHidden/>
              </w:rPr>
              <w:tab/>
            </w:r>
            <w:r w:rsidR="007F108C">
              <w:rPr>
                <w:noProof/>
                <w:webHidden/>
              </w:rPr>
              <w:fldChar w:fldCharType="begin"/>
            </w:r>
            <w:r w:rsidR="007F108C">
              <w:rPr>
                <w:noProof/>
                <w:webHidden/>
              </w:rPr>
              <w:instrText xml:space="preserve"> PAGEREF _Toc130378328 \h </w:instrText>
            </w:r>
            <w:r w:rsidR="007F108C">
              <w:rPr>
                <w:noProof/>
                <w:webHidden/>
              </w:rPr>
            </w:r>
            <w:r w:rsidR="007F108C">
              <w:rPr>
                <w:noProof/>
                <w:webHidden/>
              </w:rPr>
              <w:fldChar w:fldCharType="separate"/>
            </w:r>
            <w:r w:rsidR="007F108C">
              <w:rPr>
                <w:noProof/>
                <w:webHidden/>
              </w:rPr>
              <w:t>10</w:t>
            </w:r>
            <w:r w:rsidR="007F108C">
              <w:rPr>
                <w:noProof/>
                <w:webHidden/>
              </w:rPr>
              <w:fldChar w:fldCharType="end"/>
            </w:r>
          </w:hyperlink>
        </w:p>
        <w:p w14:paraId="02DCAF3E" w14:textId="5BF64523" w:rsidR="007F108C" w:rsidRDefault="00000000">
          <w:pPr>
            <w:pStyle w:val="TOC2"/>
            <w:rPr>
              <w:rFonts w:asciiTheme="minorHAnsi" w:eastAsiaTheme="minorEastAsia" w:hAnsiTheme="minorHAnsi"/>
              <w:noProof/>
              <w:lang w:eastAsia="en-GB"/>
            </w:rPr>
          </w:pPr>
          <w:hyperlink w:anchor="_Toc130378329" w:history="1">
            <w:r w:rsidR="007F108C" w:rsidRPr="00572999">
              <w:rPr>
                <w:rStyle w:val="Hyperlink"/>
                <w:noProof/>
              </w:rPr>
              <w:t>4.2 Childhood TB epidemiology in [[ name of country ]]</w:t>
            </w:r>
            <w:r w:rsidR="007F108C">
              <w:rPr>
                <w:noProof/>
                <w:webHidden/>
              </w:rPr>
              <w:tab/>
            </w:r>
            <w:r w:rsidR="007F108C">
              <w:rPr>
                <w:noProof/>
                <w:webHidden/>
              </w:rPr>
              <w:fldChar w:fldCharType="begin"/>
            </w:r>
            <w:r w:rsidR="007F108C">
              <w:rPr>
                <w:noProof/>
                <w:webHidden/>
              </w:rPr>
              <w:instrText xml:space="preserve"> PAGEREF _Toc130378329 \h </w:instrText>
            </w:r>
            <w:r w:rsidR="007F108C">
              <w:rPr>
                <w:noProof/>
                <w:webHidden/>
              </w:rPr>
            </w:r>
            <w:r w:rsidR="007F108C">
              <w:rPr>
                <w:noProof/>
                <w:webHidden/>
              </w:rPr>
              <w:fldChar w:fldCharType="separate"/>
            </w:r>
            <w:r w:rsidR="007F108C">
              <w:rPr>
                <w:noProof/>
                <w:webHidden/>
              </w:rPr>
              <w:t>10</w:t>
            </w:r>
            <w:r w:rsidR="007F108C">
              <w:rPr>
                <w:noProof/>
                <w:webHidden/>
              </w:rPr>
              <w:fldChar w:fldCharType="end"/>
            </w:r>
          </w:hyperlink>
        </w:p>
        <w:p w14:paraId="673B974B" w14:textId="4092821D" w:rsidR="007F108C" w:rsidRDefault="00000000">
          <w:pPr>
            <w:pStyle w:val="TOC2"/>
            <w:rPr>
              <w:rFonts w:asciiTheme="minorHAnsi" w:eastAsiaTheme="minorEastAsia" w:hAnsiTheme="minorHAnsi"/>
              <w:noProof/>
              <w:lang w:eastAsia="en-GB"/>
            </w:rPr>
          </w:pPr>
          <w:hyperlink w:anchor="_Toc130378330" w:history="1">
            <w:r w:rsidR="007F108C" w:rsidRPr="00572999">
              <w:rPr>
                <w:rStyle w:val="Hyperlink"/>
                <w:noProof/>
              </w:rPr>
              <w:t>4.3 WHO recommendation</w:t>
            </w:r>
            <w:r w:rsidR="007F108C">
              <w:rPr>
                <w:noProof/>
                <w:webHidden/>
              </w:rPr>
              <w:tab/>
            </w:r>
            <w:r w:rsidR="007F108C">
              <w:rPr>
                <w:noProof/>
                <w:webHidden/>
              </w:rPr>
              <w:fldChar w:fldCharType="begin"/>
            </w:r>
            <w:r w:rsidR="007F108C">
              <w:rPr>
                <w:noProof/>
                <w:webHidden/>
              </w:rPr>
              <w:instrText xml:space="preserve"> PAGEREF _Toc130378330 \h </w:instrText>
            </w:r>
            <w:r w:rsidR="007F108C">
              <w:rPr>
                <w:noProof/>
                <w:webHidden/>
              </w:rPr>
            </w:r>
            <w:r w:rsidR="007F108C">
              <w:rPr>
                <w:noProof/>
                <w:webHidden/>
              </w:rPr>
              <w:fldChar w:fldCharType="separate"/>
            </w:r>
            <w:r w:rsidR="007F108C">
              <w:rPr>
                <w:noProof/>
                <w:webHidden/>
              </w:rPr>
              <w:t>11</w:t>
            </w:r>
            <w:r w:rsidR="007F108C">
              <w:rPr>
                <w:noProof/>
                <w:webHidden/>
              </w:rPr>
              <w:fldChar w:fldCharType="end"/>
            </w:r>
          </w:hyperlink>
        </w:p>
        <w:p w14:paraId="7427F3CF" w14:textId="692D88E0" w:rsidR="007F108C" w:rsidRDefault="00000000">
          <w:pPr>
            <w:pStyle w:val="TOC1"/>
            <w:tabs>
              <w:tab w:val="right" w:leader="dot" w:pos="9350"/>
            </w:tabs>
            <w:rPr>
              <w:rFonts w:asciiTheme="minorHAnsi" w:eastAsiaTheme="minorEastAsia" w:hAnsiTheme="minorHAnsi"/>
              <w:noProof/>
              <w:lang w:eastAsia="en-GB"/>
            </w:rPr>
          </w:pPr>
          <w:hyperlink w:anchor="_Toc130378331" w:history="1">
            <w:r w:rsidR="007F108C" w:rsidRPr="00572999">
              <w:rPr>
                <w:rStyle w:val="Hyperlink"/>
                <w:noProof/>
              </w:rPr>
              <w:t>5 Aim and objectives</w:t>
            </w:r>
            <w:r w:rsidR="007F108C">
              <w:rPr>
                <w:noProof/>
                <w:webHidden/>
              </w:rPr>
              <w:tab/>
            </w:r>
            <w:r w:rsidR="007F108C">
              <w:rPr>
                <w:noProof/>
                <w:webHidden/>
              </w:rPr>
              <w:fldChar w:fldCharType="begin"/>
            </w:r>
            <w:r w:rsidR="007F108C">
              <w:rPr>
                <w:noProof/>
                <w:webHidden/>
              </w:rPr>
              <w:instrText xml:space="preserve"> PAGEREF _Toc130378331 \h </w:instrText>
            </w:r>
            <w:r w:rsidR="007F108C">
              <w:rPr>
                <w:noProof/>
                <w:webHidden/>
              </w:rPr>
            </w:r>
            <w:r w:rsidR="007F108C">
              <w:rPr>
                <w:noProof/>
                <w:webHidden/>
              </w:rPr>
              <w:fldChar w:fldCharType="separate"/>
            </w:r>
            <w:r w:rsidR="007F108C">
              <w:rPr>
                <w:noProof/>
                <w:webHidden/>
              </w:rPr>
              <w:t>13</w:t>
            </w:r>
            <w:r w:rsidR="007F108C">
              <w:rPr>
                <w:noProof/>
                <w:webHidden/>
              </w:rPr>
              <w:fldChar w:fldCharType="end"/>
            </w:r>
          </w:hyperlink>
        </w:p>
        <w:p w14:paraId="3BC13BB1" w14:textId="75FFF826" w:rsidR="007F108C" w:rsidRDefault="00000000">
          <w:pPr>
            <w:pStyle w:val="TOC2"/>
            <w:rPr>
              <w:rFonts w:asciiTheme="minorHAnsi" w:eastAsiaTheme="minorEastAsia" w:hAnsiTheme="minorHAnsi"/>
              <w:noProof/>
              <w:lang w:eastAsia="en-GB"/>
            </w:rPr>
          </w:pPr>
          <w:hyperlink w:anchor="_Toc130378332" w:history="1">
            <w:r w:rsidR="007F108C" w:rsidRPr="00572999">
              <w:rPr>
                <w:rStyle w:val="Hyperlink"/>
                <w:noProof/>
              </w:rPr>
              <w:t>5.1 Aim</w:t>
            </w:r>
            <w:r w:rsidR="007F108C">
              <w:rPr>
                <w:noProof/>
                <w:webHidden/>
              </w:rPr>
              <w:tab/>
            </w:r>
            <w:r w:rsidR="007F108C">
              <w:rPr>
                <w:noProof/>
                <w:webHidden/>
              </w:rPr>
              <w:fldChar w:fldCharType="begin"/>
            </w:r>
            <w:r w:rsidR="007F108C">
              <w:rPr>
                <w:noProof/>
                <w:webHidden/>
              </w:rPr>
              <w:instrText xml:space="preserve"> PAGEREF _Toc130378332 \h </w:instrText>
            </w:r>
            <w:r w:rsidR="007F108C">
              <w:rPr>
                <w:noProof/>
                <w:webHidden/>
              </w:rPr>
            </w:r>
            <w:r w:rsidR="007F108C">
              <w:rPr>
                <w:noProof/>
                <w:webHidden/>
              </w:rPr>
              <w:fldChar w:fldCharType="separate"/>
            </w:r>
            <w:r w:rsidR="007F108C">
              <w:rPr>
                <w:noProof/>
                <w:webHidden/>
              </w:rPr>
              <w:t>13</w:t>
            </w:r>
            <w:r w:rsidR="007F108C">
              <w:rPr>
                <w:noProof/>
                <w:webHidden/>
              </w:rPr>
              <w:fldChar w:fldCharType="end"/>
            </w:r>
          </w:hyperlink>
        </w:p>
        <w:p w14:paraId="7F1BD9ED" w14:textId="1A3627B9" w:rsidR="007F108C" w:rsidRDefault="00000000">
          <w:pPr>
            <w:pStyle w:val="TOC2"/>
            <w:rPr>
              <w:rFonts w:asciiTheme="minorHAnsi" w:eastAsiaTheme="minorEastAsia" w:hAnsiTheme="minorHAnsi"/>
              <w:noProof/>
              <w:lang w:eastAsia="en-GB"/>
            </w:rPr>
          </w:pPr>
          <w:hyperlink w:anchor="_Toc130378333" w:history="1">
            <w:r w:rsidR="007F108C" w:rsidRPr="00572999">
              <w:rPr>
                <w:rStyle w:val="Hyperlink"/>
                <w:noProof/>
              </w:rPr>
              <w:t>5.2 Primary objective</w:t>
            </w:r>
            <w:r w:rsidR="007F108C">
              <w:rPr>
                <w:noProof/>
                <w:webHidden/>
              </w:rPr>
              <w:tab/>
            </w:r>
            <w:r w:rsidR="007F108C">
              <w:rPr>
                <w:noProof/>
                <w:webHidden/>
              </w:rPr>
              <w:fldChar w:fldCharType="begin"/>
            </w:r>
            <w:r w:rsidR="007F108C">
              <w:rPr>
                <w:noProof/>
                <w:webHidden/>
              </w:rPr>
              <w:instrText xml:space="preserve"> PAGEREF _Toc130378333 \h </w:instrText>
            </w:r>
            <w:r w:rsidR="007F108C">
              <w:rPr>
                <w:noProof/>
                <w:webHidden/>
              </w:rPr>
            </w:r>
            <w:r w:rsidR="007F108C">
              <w:rPr>
                <w:noProof/>
                <w:webHidden/>
              </w:rPr>
              <w:fldChar w:fldCharType="separate"/>
            </w:r>
            <w:r w:rsidR="007F108C">
              <w:rPr>
                <w:noProof/>
                <w:webHidden/>
              </w:rPr>
              <w:t>13</w:t>
            </w:r>
            <w:r w:rsidR="007F108C">
              <w:rPr>
                <w:noProof/>
                <w:webHidden/>
              </w:rPr>
              <w:fldChar w:fldCharType="end"/>
            </w:r>
          </w:hyperlink>
        </w:p>
        <w:p w14:paraId="6A845720" w14:textId="222DCDCC" w:rsidR="007F108C" w:rsidRDefault="00000000">
          <w:pPr>
            <w:pStyle w:val="TOC2"/>
            <w:rPr>
              <w:rFonts w:asciiTheme="minorHAnsi" w:eastAsiaTheme="minorEastAsia" w:hAnsiTheme="minorHAnsi"/>
              <w:noProof/>
              <w:lang w:eastAsia="en-GB"/>
            </w:rPr>
          </w:pPr>
          <w:hyperlink w:anchor="_Toc130378334" w:history="1">
            <w:r w:rsidR="007F108C" w:rsidRPr="00572999">
              <w:rPr>
                <w:rStyle w:val="Hyperlink"/>
                <w:noProof/>
              </w:rPr>
              <w:t>5.3 Secondary objectives</w:t>
            </w:r>
            <w:r w:rsidR="007F108C">
              <w:rPr>
                <w:noProof/>
                <w:webHidden/>
              </w:rPr>
              <w:tab/>
            </w:r>
            <w:r w:rsidR="007F108C">
              <w:rPr>
                <w:noProof/>
                <w:webHidden/>
              </w:rPr>
              <w:fldChar w:fldCharType="begin"/>
            </w:r>
            <w:r w:rsidR="007F108C">
              <w:rPr>
                <w:noProof/>
                <w:webHidden/>
              </w:rPr>
              <w:instrText xml:space="preserve"> PAGEREF _Toc130378334 \h </w:instrText>
            </w:r>
            <w:r w:rsidR="007F108C">
              <w:rPr>
                <w:noProof/>
                <w:webHidden/>
              </w:rPr>
            </w:r>
            <w:r w:rsidR="007F108C">
              <w:rPr>
                <w:noProof/>
                <w:webHidden/>
              </w:rPr>
              <w:fldChar w:fldCharType="separate"/>
            </w:r>
            <w:r w:rsidR="007F108C">
              <w:rPr>
                <w:noProof/>
                <w:webHidden/>
              </w:rPr>
              <w:t>13</w:t>
            </w:r>
            <w:r w:rsidR="007F108C">
              <w:rPr>
                <w:noProof/>
                <w:webHidden/>
              </w:rPr>
              <w:fldChar w:fldCharType="end"/>
            </w:r>
          </w:hyperlink>
        </w:p>
        <w:p w14:paraId="720F548B" w14:textId="69E59D2E" w:rsidR="007F108C" w:rsidRDefault="00000000">
          <w:pPr>
            <w:pStyle w:val="TOC1"/>
            <w:tabs>
              <w:tab w:val="right" w:leader="dot" w:pos="9350"/>
            </w:tabs>
            <w:rPr>
              <w:rFonts w:asciiTheme="minorHAnsi" w:eastAsiaTheme="minorEastAsia" w:hAnsiTheme="minorHAnsi"/>
              <w:noProof/>
              <w:lang w:eastAsia="en-GB"/>
            </w:rPr>
          </w:pPr>
          <w:hyperlink w:anchor="_Toc130378335" w:history="1">
            <w:r w:rsidR="007F108C" w:rsidRPr="00572999">
              <w:rPr>
                <w:rStyle w:val="Hyperlink"/>
                <w:noProof/>
              </w:rPr>
              <w:t>6 Outcome measure</w:t>
            </w:r>
            <w:r w:rsidR="007F108C">
              <w:rPr>
                <w:noProof/>
                <w:webHidden/>
              </w:rPr>
              <w:tab/>
            </w:r>
            <w:r w:rsidR="007F108C">
              <w:rPr>
                <w:noProof/>
                <w:webHidden/>
              </w:rPr>
              <w:fldChar w:fldCharType="begin"/>
            </w:r>
            <w:r w:rsidR="007F108C">
              <w:rPr>
                <w:noProof/>
                <w:webHidden/>
              </w:rPr>
              <w:instrText xml:space="preserve"> PAGEREF _Toc130378335 \h </w:instrText>
            </w:r>
            <w:r w:rsidR="007F108C">
              <w:rPr>
                <w:noProof/>
                <w:webHidden/>
              </w:rPr>
            </w:r>
            <w:r w:rsidR="007F108C">
              <w:rPr>
                <w:noProof/>
                <w:webHidden/>
              </w:rPr>
              <w:fldChar w:fldCharType="separate"/>
            </w:r>
            <w:r w:rsidR="007F108C">
              <w:rPr>
                <w:noProof/>
                <w:webHidden/>
              </w:rPr>
              <w:t>15</w:t>
            </w:r>
            <w:r w:rsidR="007F108C">
              <w:rPr>
                <w:noProof/>
                <w:webHidden/>
              </w:rPr>
              <w:fldChar w:fldCharType="end"/>
            </w:r>
          </w:hyperlink>
        </w:p>
        <w:p w14:paraId="512B443E" w14:textId="4DC20916" w:rsidR="007F108C" w:rsidRDefault="00000000">
          <w:pPr>
            <w:pStyle w:val="TOC2"/>
            <w:rPr>
              <w:rFonts w:asciiTheme="minorHAnsi" w:eastAsiaTheme="minorEastAsia" w:hAnsiTheme="minorHAnsi"/>
              <w:noProof/>
              <w:lang w:eastAsia="en-GB"/>
            </w:rPr>
          </w:pPr>
          <w:hyperlink w:anchor="_Toc130378336" w:history="1">
            <w:r w:rsidR="007F108C" w:rsidRPr="00572999">
              <w:rPr>
                <w:rStyle w:val="Hyperlink"/>
                <w:noProof/>
              </w:rPr>
              <w:t>6.1 Primary outcomes</w:t>
            </w:r>
            <w:r w:rsidR="007F108C">
              <w:rPr>
                <w:noProof/>
                <w:webHidden/>
              </w:rPr>
              <w:tab/>
            </w:r>
            <w:r w:rsidR="007F108C">
              <w:rPr>
                <w:noProof/>
                <w:webHidden/>
              </w:rPr>
              <w:fldChar w:fldCharType="begin"/>
            </w:r>
            <w:r w:rsidR="007F108C">
              <w:rPr>
                <w:noProof/>
                <w:webHidden/>
              </w:rPr>
              <w:instrText xml:space="preserve"> PAGEREF _Toc130378336 \h </w:instrText>
            </w:r>
            <w:r w:rsidR="007F108C">
              <w:rPr>
                <w:noProof/>
                <w:webHidden/>
              </w:rPr>
            </w:r>
            <w:r w:rsidR="007F108C">
              <w:rPr>
                <w:noProof/>
                <w:webHidden/>
              </w:rPr>
              <w:fldChar w:fldCharType="separate"/>
            </w:r>
            <w:r w:rsidR="007F108C">
              <w:rPr>
                <w:noProof/>
                <w:webHidden/>
              </w:rPr>
              <w:t>15</w:t>
            </w:r>
            <w:r w:rsidR="007F108C">
              <w:rPr>
                <w:noProof/>
                <w:webHidden/>
              </w:rPr>
              <w:fldChar w:fldCharType="end"/>
            </w:r>
          </w:hyperlink>
        </w:p>
        <w:p w14:paraId="03E5E029" w14:textId="5DBE558E" w:rsidR="007F108C" w:rsidRDefault="00000000">
          <w:pPr>
            <w:pStyle w:val="TOC2"/>
            <w:rPr>
              <w:rFonts w:asciiTheme="minorHAnsi" w:eastAsiaTheme="minorEastAsia" w:hAnsiTheme="minorHAnsi"/>
              <w:noProof/>
              <w:lang w:eastAsia="en-GB"/>
            </w:rPr>
          </w:pPr>
          <w:hyperlink w:anchor="_Toc130378337" w:history="1">
            <w:r w:rsidR="007F108C" w:rsidRPr="00572999">
              <w:rPr>
                <w:rStyle w:val="Hyperlink"/>
                <w:noProof/>
              </w:rPr>
              <w:t>6.2 Secondary outcomes</w:t>
            </w:r>
            <w:r w:rsidR="007F108C">
              <w:rPr>
                <w:noProof/>
                <w:webHidden/>
              </w:rPr>
              <w:tab/>
            </w:r>
            <w:r w:rsidR="007F108C">
              <w:rPr>
                <w:noProof/>
                <w:webHidden/>
              </w:rPr>
              <w:fldChar w:fldCharType="begin"/>
            </w:r>
            <w:r w:rsidR="007F108C">
              <w:rPr>
                <w:noProof/>
                <w:webHidden/>
              </w:rPr>
              <w:instrText xml:space="preserve"> PAGEREF _Toc130378337 \h </w:instrText>
            </w:r>
            <w:r w:rsidR="007F108C">
              <w:rPr>
                <w:noProof/>
                <w:webHidden/>
              </w:rPr>
            </w:r>
            <w:r w:rsidR="007F108C">
              <w:rPr>
                <w:noProof/>
                <w:webHidden/>
              </w:rPr>
              <w:fldChar w:fldCharType="separate"/>
            </w:r>
            <w:r w:rsidR="007F108C">
              <w:rPr>
                <w:noProof/>
                <w:webHidden/>
              </w:rPr>
              <w:t>15</w:t>
            </w:r>
            <w:r w:rsidR="007F108C">
              <w:rPr>
                <w:noProof/>
                <w:webHidden/>
              </w:rPr>
              <w:fldChar w:fldCharType="end"/>
            </w:r>
          </w:hyperlink>
        </w:p>
        <w:p w14:paraId="24D52C02" w14:textId="1C6D68B2" w:rsidR="007F108C" w:rsidRDefault="00000000">
          <w:pPr>
            <w:pStyle w:val="TOC2"/>
            <w:rPr>
              <w:rFonts w:asciiTheme="minorHAnsi" w:eastAsiaTheme="minorEastAsia" w:hAnsiTheme="minorHAnsi"/>
              <w:noProof/>
              <w:lang w:eastAsia="en-GB"/>
            </w:rPr>
          </w:pPr>
          <w:hyperlink w:anchor="_Toc130378338" w:history="1">
            <w:r w:rsidR="007F108C" w:rsidRPr="00572999">
              <w:rPr>
                <w:rStyle w:val="Hyperlink"/>
                <w:noProof/>
              </w:rPr>
              <w:t>6.3 Timing of outcome measurement</w:t>
            </w:r>
            <w:r w:rsidR="007F108C">
              <w:rPr>
                <w:noProof/>
                <w:webHidden/>
              </w:rPr>
              <w:tab/>
            </w:r>
            <w:r w:rsidR="007F108C">
              <w:rPr>
                <w:noProof/>
                <w:webHidden/>
              </w:rPr>
              <w:fldChar w:fldCharType="begin"/>
            </w:r>
            <w:r w:rsidR="007F108C">
              <w:rPr>
                <w:noProof/>
                <w:webHidden/>
              </w:rPr>
              <w:instrText xml:space="preserve"> PAGEREF _Toc130378338 \h </w:instrText>
            </w:r>
            <w:r w:rsidR="007F108C">
              <w:rPr>
                <w:noProof/>
                <w:webHidden/>
              </w:rPr>
            </w:r>
            <w:r w:rsidR="007F108C">
              <w:rPr>
                <w:noProof/>
                <w:webHidden/>
              </w:rPr>
              <w:fldChar w:fldCharType="separate"/>
            </w:r>
            <w:r w:rsidR="007F108C">
              <w:rPr>
                <w:noProof/>
                <w:webHidden/>
              </w:rPr>
              <w:t>16</w:t>
            </w:r>
            <w:r w:rsidR="007F108C">
              <w:rPr>
                <w:noProof/>
                <w:webHidden/>
              </w:rPr>
              <w:fldChar w:fldCharType="end"/>
            </w:r>
          </w:hyperlink>
        </w:p>
        <w:p w14:paraId="21061B86" w14:textId="0965D031" w:rsidR="007F108C" w:rsidRDefault="00000000">
          <w:pPr>
            <w:pStyle w:val="TOC1"/>
            <w:tabs>
              <w:tab w:val="right" w:leader="dot" w:pos="9350"/>
            </w:tabs>
            <w:rPr>
              <w:rFonts w:asciiTheme="minorHAnsi" w:eastAsiaTheme="minorEastAsia" w:hAnsiTheme="minorHAnsi"/>
              <w:noProof/>
              <w:lang w:eastAsia="en-GB"/>
            </w:rPr>
          </w:pPr>
          <w:hyperlink w:anchor="_Toc130378339" w:history="1">
            <w:r w:rsidR="007F108C" w:rsidRPr="00572999">
              <w:rPr>
                <w:rStyle w:val="Hyperlink"/>
                <w:noProof/>
              </w:rPr>
              <w:t>7 Study design</w:t>
            </w:r>
            <w:r w:rsidR="007F108C">
              <w:rPr>
                <w:noProof/>
                <w:webHidden/>
              </w:rPr>
              <w:tab/>
            </w:r>
            <w:r w:rsidR="007F108C">
              <w:rPr>
                <w:noProof/>
                <w:webHidden/>
              </w:rPr>
              <w:fldChar w:fldCharType="begin"/>
            </w:r>
            <w:r w:rsidR="007F108C">
              <w:rPr>
                <w:noProof/>
                <w:webHidden/>
              </w:rPr>
              <w:instrText xml:space="preserve"> PAGEREF _Toc130378339 \h </w:instrText>
            </w:r>
            <w:r w:rsidR="007F108C">
              <w:rPr>
                <w:noProof/>
                <w:webHidden/>
              </w:rPr>
            </w:r>
            <w:r w:rsidR="007F108C">
              <w:rPr>
                <w:noProof/>
                <w:webHidden/>
              </w:rPr>
              <w:fldChar w:fldCharType="separate"/>
            </w:r>
            <w:r w:rsidR="007F108C">
              <w:rPr>
                <w:noProof/>
                <w:webHidden/>
              </w:rPr>
              <w:t>18</w:t>
            </w:r>
            <w:r w:rsidR="007F108C">
              <w:rPr>
                <w:noProof/>
                <w:webHidden/>
              </w:rPr>
              <w:fldChar w:fldCharType="end"/>
            </w:r>
          </w:hyperlink>
        </w:p>
        <w:p w14:paraId="025AB282" w14:textId="3F93D8F5" w:rsidR="007F108C" w:rsidRDefault="00000000">
          <w:pPr>
            <w:pStyle w:val="TOC2"/>
            <w:rPr>
              <w:rFonts w:asciiTheme="minorHAnsi" w:eastAsiaTheme="minorEastAsia" w:hAnsiTheme="minorHAnsi"/>
              <w:noProof/>
              <w:lang w:eastAsia="en-GB"/>
            </w:rPr>
          </w:pPr>
          <w:hyperlink w:anchor="_Toc130378340" w:history="1">
            <w:r w:rsidR="007F108C" w:rsidRPr="00572999">
              <w:rPr>
                <w:rStyle w:val="Hyperlink"/>
                <w:noProof/>
              </w:rPr>
              <w:t>7.1 Overview</w:t>
            </w:r>
            <w:r w:rsidR="007F108C">
              <w:rPr>
                <w:noProof/>
                <w:webHidden/>
              </w:rPr>
              <w:tab/>
            </w:r>
            <w:r w:rsidR="007F108C">
              <w:rPr>
                <w:noProof/>
                <w:webHidden/>
              </w:rPr>
              <w:fldChar w:fldCharType="begin"/>
            </w:r>
            <w:r w:rsidR="007F108C">
              <w:rPr>
                <w:noProof/>
                <w:webHidden/>
              </w:rPr>
              <w:instrText xml:space="preserve"> PAGEREF _Toc130378340 \h </w:instrText>
            </w:r>
            <w:r w:rsidR="007F108C">
              <w:rPr>
                <w:noProof/>
                <w:webHidden/>
              </w:rPr>
            </w:r>
            <w:r w:rsidR="007F108C">
              <w:rPr>
                <w:noProof/>
                <w:webHidden/>
              </w:rPr>
              <w:fldChar w:fldCharType="separate"/>
            </w:r>
            <w:r w:rsidR="007F108C">
              <w:rPr>
                <w:noProof/>
                <w:webHidden/>
              </w:rPr>
              <w:t>18</w:t>
            </w:r>
            <w:r w:rsidR="007F108C">
              <w:rPr>
                <w:noProof/>
                <w:webHidden/>
              </w:rPr>
              <w:fldChar w:fldCharType="end"/>
            </w:r>
          </w:hyperlink>
        </w:p>
        <w:p w14:paraId="6C7EDBFF" w14:textId="5DD852CF" w:rsidR="007F108C" w:rsidRDefault="00000000">
          <w:pPr>
            <w:pStyle w:val="TOC2"/>
            <w:rPr>
              <w:rFonts w:asciiTheme="minorHAnsi" w:eastAsiaTheme="minorEastAsia" w:hAnsiTheme="minorHAnsi"/>
              <w:noProof/>
              <w:lang w:eastAsia="en-GB"/>
            </w:rPr>
          </w:pPr>
          <w:hyperlink w:anchor="_Toc130378341" w:history="1">
            <w:r w:rsidR="007F108C" w:rsidRPr="00572999">
              <w:rPr>
                <w:rStyle w:val="Hyperlink"/>
                <w:noProof/>
              </w:rPr>
              <w:t>7.2 Blinding</w:t>
            </w:r>
            <w:r w:rsidR="007F108C">
              <w:rPr>
                <w:noProof/>
                <w:webHidden/>
              </w:rPr>
              <w:tab/>
            </w:r>
            <w:r w:rsidR="007F108C">
              <w:rPr>
                <w:noProof/>
                <w:webHidden/>
              </w:rPr>
              <w:fldChar w:fldCharType="begin"/>
            </w:r>
            <w:r w:rsidR="007F108C">
              <w:rPr>
                <w:noProof/>
                <w:webHidden/>
              </w:rPr>
              <w:instrText xml:space="preserve"> PAGEREF _Toc130378341 \h </w:instrText>
            </w:r>
            <w:r w:rsidR="007F108C">
              <w:rPr>
                <w:noProof/>
                <w:webHidden/>
              </w:rPr>
            </w:r>
            <w:r w:rsidR="007F108C">
              <w:rPr>
                <w:noProof/>
                <w:webHidden/>
              </w:rPr>
              <w:fldChar w:fldCharType="separate"/>
            </w:r>
            <w:r w:rsidR="007F108C">
              <w:rPr>
                <w:noProof/>
                <w:webHidden/>
              </w:rPr>
              <w:t>18</w:t>
            </w:r>
            <w:r w:rsidR="007F108C">
              <w:rPr>
                <w:noProof/>
                <w:webHidden/>
              </w:rPr>
              <w:fldChar w:fldCharType="end"/>
            </w:r>
          </w:hyperlink>
        </w:p>
        <w:p w14:paraId="59CABD60" w14:textId="35632422" w:rsidR="007F108C" w:rsidRDefault="00000000">
          <w:pPr>
            <w:pStyle w:val="TOC1"/>
            <w:tabs>
              <w:tab w:val="right" w:leader="dot" w:pos="9350"/>
            </w:tabs>
            <w:rPr>
              <w:rFonts w:asciiTheme="minorHAnsi" w:eastAsiaTheme="minorEastAsia" w:hAnsiTheme="minorHAnsi"/>
              <w:noProof/>
              <w:lang w:eastAsia="en-GB"/>
            </w:rPr>
          </w:pPr>
          <w:hyperlink w:anchor="_Toc130378342" w:history="1">
            <w:r w:rsidR="007F108C" w:rsidRPr="00572999">
              <w:rPr>
                <w:rStyle w:val="Hyperlink"/>
                <w:noProof/>
              </w:rPr>
              <w:t>8 Study sites</w:t>
            </w:r>
            <w:r w:rsidR="007F108C">
              <w:rPr>
                <w:noProof/>
                <w:webHidden/>
              </w:rPr>
              <w:tab/>
            </w:r>
            <w:r w:rsidR="007F108C">
              <w:rPr>
                <w:noProof/>
                <w:webHidden/>
              </w:rPr>
              <w:fldChar w:fldCharType="begin"/>
            </w:r>
            <w:r w:rsidR="007F108C">
              <w:rPr>
                <w:noProof/>
                <w:webHidden/>
              </w:rPr>
              <w:instrText xml:space="preserve"> PAGEREF _Toc130378342 \h </w:instrText>
            </w:r>
            <w:r w:rsidR="007F108C">
              <w:rPr>
                <w:noProof/>
                <w:webHidden/>
              </w:rPr>
            </w:r>
            <w:r w:rsidR="007F108C">
              <w:rPr>
                <w:noProof/>
                <w:webHidden/>
              </w:rPr>
              <w:fldChar w:fldCharType="separate"/>
            </w:r>
            <w:r w:rsidR="007F108C">
              <w:rPr>
                <w:noProof/>
                <w:webHidden/>
              </w:rPr>
              <w:t>18</w:t>
            </w:r>
            <w:r w:rsidR="007F108C">
              <w:rPr>
                <w:noProof/>
                <w:webHidden/>
              </w:rPr>
              <w:fldChar w:fldCharType="end"/>
            </w:r>
          </w:hyperlink>
        </w:p>
        <w:p w14:paraId="51CFE078" w14:textId="54E3C73F" w:rsidR="007F108C" w:rsidRDefault="00000000">
          <w:pPr>
            <w:pStyle w:val="TOC1"/>
            <w:tabs>
              <w:tab w:val="right" w:leader="dot" w:pos="9350"/>
            </w:tabs>
            <w:rPr>
              <w:rFonts w:asciiTheme="minorHAnsi" w:eastAsiaTheme="minorEastAsia" w:hAnsiTheme="minorHAnsi"/>
              <w:noProof/>
              <w:lang w:eastAsia="en-GB"/>
            </w:rPr>
          </w:pPr>
          <w:hyperlink w:anchor="_Toc130378343" w:history="1">
            <w:r w:rsidR="007F108C" w:rsidRPr="00572999">
              <w:rPr>
                <w:rStyle w:val="Hyperlink"/>
                <w:noProof/>
              </w:rPr>
              <w:t>9 Study population</w:t>
            </w:r>
            <w:r w:rsidR="007F108C">
              <w:rPr>
                <w:noProof/>
                <w:webHidden/>
              </w:rPr>
              <w:tab/>
            </w:r>
            <w:r w:rsidR="007F108C">
              <w:rPr>
                <w:noProof/>
                <w:webHidden/>
              </w:rPr>
              <w:fldChar w:fldCharType="begin"/>
            </w:r>
            <w:r w:rsidR="007F108C">
              <w:rPr>
                <w:noProof/>
                <w:webHidden/>
              </w:rPr>
              <w:instrText xml:space="preserve"> PAGEREF _Toc130378343 \h </w:instrText>
            </w:r>
            <w:r w:rsidR="007F108C">
              <w:rPr>
                <w:noProof/>
                <w:webHidden/>
              </w:rPr>
            </w:r>
            <w:r w:rsidR="007F108C">
              <w:rPr>
                <w:noProof/>
                <w:webHidden/>
              </w:rPr>
              <w:fldChar w:fldCharType="separate"/>
            </w:r>
            <w:r w:rsidR="007F108C">
              <w:rPr>
                <w:noProof/>
                <w:webHidden/>
              </w:rPr>
              <w:t>19</w:t>
            </w:r>
            <w:r w:rsidR="007F108C">
              <w:rPr>
                <w:noProof/>
                <w:webHidden/>
              </w:rPr>
              <w:fldChar w:fldCharType="end"/>
            </w:r>
          </w:hyperlink>
        </w:p>
        <w:p w14:paraId="2EE33835" w14:textId="41EED568" w:rsidR="007F108C" w:rsidRDefault="00000000">
          <w:pPr>
            <w:pStyle w:val="TOC2"/>
            <w:rPr>
              <w:rFonts w:asciiTheme="minorHAnsi" w:eastAsiaTheme="minorEastAsia" w:hAnsiTheme="minorHAnsi"/>
              <w:noProof/>
              <w:lang w:eastAsia="en-GB"/>
            </w:rPr>
          </w:pPr>
          <w:hyperlink w:anchor="_Toc130378344" w:history="1">
            <w:r w:rsidR="007F108C" w:rsidRPr="00572999">
              <w:rPr>
                <w:rStyle w:val="Hyperlink"/>
                <w:noProof/>
              </w:rPr>
              <w:t>9.1 Inclusion criteria</w:t>
            </w:r>
            <w:r w:rsidR="007F108C">
              <w:rPr>
                <w:noProof/>
                <w:webHidden/>
              </w:rPr>
              <w:tab/>
            </w:r>
            <w:r w:rsidR="007F108C">
              <w:rPr>
                <w:noProof/>
                <w:webHidden/>
              </w:rPr>
              <w:fldChar w:fldCharType="begin"/>
            </w:r>
            <w:r w:rsidR="007F108C">
              <w:rPr>
                <w:noProof/>
                <w:webHidden/>
              </w:rPr>
              <w:instrText xml:space="preserve"> PAGEREF _Toc130378344 \h </w:instrText>
            </w:r>
            <w:r w:rsidR="007F108C">
              <w:rPr>
                <w:noProof/>
                <w:webHidden/>
              </w:rPr>
            </w:r>
            <w:r w:rsidR="007F108C">
              <w:rPr>
                <w:noProof/>
                <w:webHidden/>
              </w:rPr>
              <w:fldChar w:fldCharType="separate"/>
            </w:r>
            <w:r w:rsidR="007F108C">
              <w:rPr>
                <w:noProof/>
                <w:webHidden/>
              </w:rPr>
              <w:t>19</w:t>
            </w:r>
            <w:r w:rsidR="007F108C">
              <w:rPr>
                <w:noProof/>
                <w:webHidden/>
              </w:rPr>
              <w:fldChar w:fldCharType="end"/>
            </w:r>
          </w:hyperlink>
        </w:p>
        <w:p w14:paraId="5DF01036" w14:textId="7AAD1519" w:rsidR="007F108C" w:rsidRDefault="00000000">
          <w:pPr>
            <w:pStyle w:val="TOC2"/>
            <w:rPr>
              <w:rFonts w:asciiTheme="minorHAnsi" w:eastAsiaTheme="minorEastAsia" w:hAnsiTheme="minorHAnsi"/>
              <w:noProof/>
              <w:lang w:eastAsia="en-GB"/>
            </w:rPr>
          </w:pPr>
          <w:hyperlink w:anchor="_Toc130378345" w:history="1">
            <w:r w:rsidR="007F108C" w:rsidRPr="00572999">
              <w:rPr>
                <w:rStyle w:val="Hyperlink"/>
                <w:noProof/>
              </w:rPr>
              <w:t>9.2 Exclusion criteria</w:t>
            </w:r>
            <w:r w:rsidR="007F108C">
              <w:rPr>
                <w:noProof/>
                <w:webHidden/>
              </w:rPr>
              <w:tab/>
            </w:r>
            <w:r w:rsidR="007F108C">
              <w:rPr>
                <w:noProof/>
                <w:webHidden/>
              </w:rPr>
              <w:fldChar w:fldCharType="begin"/>
            </w:r>
            <w:r w:rsidR="007F108C">
              <w:rPr>
                <w:noProof/>
                <w:webHidden/>
              </w:rPr>
              <w:instrText xml:space="preserve"> PAGEREF _Toc130378345 \h </w:instrText>
            </w:r>
            <w:r w:rsidR="007F108C">
              <w:rPr>
                <w:noProof/>
                <w:webHidden/>
              </w:rPr>
            </w:r>
            <w:r w:rsidR="007F108C">
              <w:rPr>
                <w:noProof/>
                <w:webHidden/>
              </w:rPr>
              <w:fldChar w:fldCharType="separate"/>
            </w:r>
            <w:r w:rsidR="007F108C">
              <w:rPr>
                <w:noProof/>
                <w:webHidden/>
              </w:rPr>
              <w:t>19</w:t>
            </w:r>
            <w:r w:rsidR="007F108C">
              <w:rPr>
                <w:noProof/>
                <w:webHidden/>
              </w:rPr>
              <w:fldChar w:fldCharType="end"/>
            </w:r>
          </w:hyperlink>
        </w:p>
        <w:p w14:paraId="5DAAC1FB" w14:textId="10D92C4D" w:rsidR="007F108C" w:rsidRDefault="00000000">
          <w:pPr>
            <w:pStyle w:val="TOC1"/>
            <w:tabs>
              <w:tab w:val="right" w:leader="dot" w:pos="9350"/>
            </w:tabs>
            <w:rPr>
              <w:rFonts w:asciiTheme="minorHAnsi" w:eastAsiaTheme="minorEastAsia" w:hAnsiTheme="minorHAnsi"/>
              <w:noProof/>
              <w:lang w:eastAsia="en-GB"/>
            </w:rPr>
          </w:pPr>
          <w:hyperlink w:anchor="_Toc130378346" w:history="1">
            <w:r w:rsidR="007F108C" w:rsidRPr="00572999">
              <w:rPr>
                <w:rStyle w:val="Hyperlink"/>
                <w:noProof/>
              </w:rPr>
              <w:t>10 Treatment Decision Intervention</w:t>
            </w:r>
            <w:r w:rsidR="007F108C">
              <w:rPr>
                <w:noProof/>
                <w:webHidden/>
              </w:rPr>
              <w:tab/>
            </w:r>
            <w:r w:rsidR="007F108C">
              <w:rPr>
                <w:noProof/>
                <w:webHidden/>
              </w:rPr>
              <w:fldChar w:fldCharType="begin"/>
            </w:r>
            <w:r w:rsidR="007F108C">
              <w:rPr>
                <w:noProof/>
                <w:webHidden/>
              </w:rPr>
              <w:instrText xml:space="preserve"> PAGEREF _Toc130378346 \h </w:instrText>
            </w:r>
            <w:r w:rsidR="007F108C">
              <w:rPr>
                <w:noProof/>
                <w:webHidden/>
              </w:rPr>
            </w:r>
            <w:r w:rsidR="007F108C">
              <w:rPr>
                <w:noProof/>
                <w:webHidden/>
              </w:rPr>
              <w:fldChar w:fldCharType="separate"/>
            </w:r>
            <w:r w:rsidR="007F108C">
              <w:rPr>
                <w:noProof/>
                <w:webHidden/>
              </w:rPr>
              <w:t>20</w:t>
            </w:r>
            <w:r w:rsidR="007F108C">
              <w:rPr>
                <w:noProof/>
                <w:webHidden/>
              </w:rPr>
              <w:fldChar w:fldCharType="end"/>
            </w:r>
          </w:hyperlink>
        </w:p>
        <w:p w14:paraId="7AE09644" w14:textId="571D1866" w:rsidR="007F108C" w:rsidRDefault="00000000">
          <w:pPr>
            <w:pStyle w:val="TOC2"/>
            <w:rPr>
              <w:rFonts w:asciiTheme="minorHAnsi" w:eastAsiaTheme="minorEastAsia" w:hAnsiTheme="minorHAnsi"/>
              <w:noProof/>
              <w:lang w:eastAsia="en-GB"/>
            </w:rPr>
          </w:pPr>
          <w:hyperlink w:anchor="_Toc130378347" w:history="1">
            <w:r w:rsidR="007F108C" w:rsidRPr="00572999">
              <w:rPr>
                <w:rStyle w:val="Hyperlink"/>
                <w:noProof/>
              </w:rPr>
              <w:t>10.1 Danger signs</w:t>
            </w:r>
            <w:r w:rsidR="007F108C">
              <w:rPr>
                <w:noProof/>
                <w:webHidden/>
              </w:rPr>
              <w:tab/>
            </w:r>
            <w:r w:rsidR="007F108C">
              <w:rPr>
                <w:noProof/>
                <w:webHidden/>
              </w:rPr>
              <w:fldChar w:fldCharType="begin"/>
            </w:r>
            <w:r w:rsidR="007F108C">
              <w:rPr>
                <w:noProof/>
                <w:webHidden/>
              </w:rPr>
              <w:instrText xml:space="preserve"> PAGEREF _Toc130378347 \h </w:instrText>
            </w:r>
            <w:r w:rsidR="007F108C">
              <w:rPr>
                <w:noProof/>
                <w:webHidden/>
              </w:rPr>
            </w:r>
            <w:r w:rsidR="007F108C">
              <w:rPr>
                <w:noProof/>
                <w:webHidden/>
              </w:rPr>
              <w:fldChar w:fldCharType="separate"/>
            </w:r>
            <w:r w:rsidR="007F108C">
              <w:rPr>
                <w:noProof/>
                <w:webHidden/>
              </w:rPr>
              <w:t>20</w:t>
            </w:r>
            <w:r w:rsidR="007F108C">
              <w:rPr>
                <w:noProof/>
                <w:webHidden/>
              </w:rPr>
              <w:fldChar w:fldCharType="end"/>
            </w:r>
          </w:hyperlink>
        </w:p>
        <w:p w14:paraId="14F1B7FA" w14:textId="095A1E9D" w:rsidR="007F108C" w:rsidRDefault="00000000">
          <w:pPr>
            <w:pStyle w:val="TOC2"/>
            <w:rPr>
              <w:rFonts w:asciiTheme="minorHAnsi" w:eastAsiaTheme="minorEastAsia" w:hAnsiTheme="minorHAnsi"/>
              <w:noProof/>
              <w:lang w:eastAsia="en-GB"/>
            </w:rPr>
          </w:pPr>
          <w:hyperlink w:anchor="_Toc130378348" w:history="1">
            <w:r w:rsidR="007F108C" w:rsidRPr="00572999">
              <w:rPr>
                <w:rStyle w:val="Hyperlink"/>
                <w:noProof/>
              </w:rPr>
              <w:t>10.2 HIV testing</w:t>
            </w:r>
            <w:r w:rsidR="007F108C">
              <w:rPr>
                <w:noProof/>
                <w:webHidden/>
              </w:rPr>
              <w:tab/>
            </w:r>
            <w:r w:rsidR="007F108C">
              <w:rPr>
                <w:noProof/>
                <w:webHidden/>
              </w:rPr>
              <w:fldChar w:fldCharType="begin"/>
            </w:r>
            <w:r w:rsidR="007F108C">
              <w:rPr>
                <w:noProof/>
                <w:webHidden/>
              </w:rPr>
              <w:instrText xml:space="preserve"> PAGEREF _Toc130378348 \h </w:instrText>
            </w:r>
            <w:r w:rsidR="007F108C">
              <w:rPr>
                <w:noProof/>
                <w:webHidden/>
              </w:rPr>
            </w:r>
            <w:r w:rsidR="007F108C">
              <w:rPr>
                <w:noProof/>
                <w:webHidden/>
              </w:rPr>
              <w:fldChar w:fldCharType="separate"/>
            </w:r>
            <w:r w:rsidR="007F108C">
              <w:rPr>
                <w:noProof/>
                <w:webHidden/>
              </w:rPr>
              <w:t>20</w:t>
            </w:r>
            <w:r w:rsidR="007F108C">
              <w:rPr>
                <w:noProof/>
                <w:webHidden/>
              </w:rPr>
              <w:fldChar w:fldCharType="end"/>
            </w:r>
          </w:hyperlink>
        </w:p>
        <w:p w14:paraId="182B9C4F" w14:textId="5213A45D" w:rsidR="007F108C" w:rsidRDefault="00000000">
          <w:pPr>
            <w:pStyle w:val="TOC2"/>
            <w:rPr>
              <w:rFonts w:asciiTheme="minorHAnsi" w:eastAsiaTheme="minorEastAsia" w:hAnsiTheme="minorHAnsi"/>
              <w:noProof/>
              <w:lang w:eastAsia="en-GB"/>
            </w:rPr>
          </w:pPr>
          <w:hyperlink w:anchor="_Toc130378349" w:history="1">
            <w:r w:rsidR="007F108C" w:rsidRPr="00572999">
              <w:rPr>
                <w:rStyle w:val="Hyperlink"/>
                <w:noProof/>
                <w:lang w:val="en-US"/>
              </w:rPr>
              <w:t>10.3 Risk of progression</w:t>
            </w:r>
            <w:r w:rsidR="007F108C">
              <w:rPr>
                <w:noProof/>
                <w:webHidden/>
              </w:rPr>
              <w:tab/>
            </w:r>
            <w:r w:rsidR="007F108C">
              <w:rPr>
                <w:noProof/>
                <w:webHidden/>
              </w:rPr>
              <w:fldChar w:fldCharType="begin"/>
            </w:r>
            <w:r w:rsidR="007F108C">
              <w:rPr>
                <w:noProof/>
                <w:webHidden/>
              </w:rPr>
              <w:instrText xml:space="preserve"> PAGEREF _Toc130378349 \h </w:instrText>
            </w:r>
            <w:r w:rsidR="007F108C">
              <w:rPr>
                <w:noProof/>
                <w:webHidden/>
              </w:rPr>
            </w:r>
            <w:r w:rsidR="007F108C">
              <w:rPr>
                <w:noProof/>
                <w:webHidden/>
              </w:rPr>
              <w:fldChar w:fldCharType="separate"/>
            </w:r>
            <w:r w:rsidR="007F108C">
              <w:rPr>
                <w:noProof/>
                <w:webHidden/>
              </w:rPr>
              <w:t>20</w:t>
            </w:r>
            <w:r w:rsidR="007F108C">
              <w:rPr>
                <w:noProof/>
                <w:webHidden/>
              </w:rPr>
              <w:fldChar w:fldCharType="end"/>
            </w:r>
          </w:hyperlink>
        </w:p>
        <w:p w14:paraId="5C1835CD" w14:textId="67F5E2A9" w:rsidR="007F108C" w:rsidRDefault="00000000">
          <w:pPr>
            <w:pStyle w:val="TOC2"/>
            <w:rPr>
              <w:rFonts w:asciiTheme="minorHAnsi" w:eastAsiaTheme="minorEastAsia" w:hAnsiTheme="minorHAnsi"/>
              <w:noProof/>
              <w:lang w:eastAsia="en-GB"/>
            </w:rPr>
          </w:pPr>
          <w:hyperlink w:anchor="_Toc130378350" w:history="1">
            <w:r w:rsidR="007F108C" w:rsidRPr="00572999">
              <w:rPr>
                <w:rStyle w:val="Hyperlink"/>
                <w:noProof/>
              </w:rPr>
              <w:t>10.4 TB exposure</w:t>
            </w:r>
            <w:r w:rsidR="007F108C">
              <w:rPr>
                <w:noProof/>
                <w:webHidden/>
              </w:rPr>
              <w:tab/>
            </w:r>
            <w:r w:rsidR="007F108C">
              <w:rPr>
                <w:noProof/>
                <w:webHidden/>
              </w:rPr>
              <w:fldChar w:fldCharType="begin"/>
            </w:r>
            <w:r w:rsidR="007F108C">
              <w:rPr>
                <w:noProof/>
                <w:webHidden/>
              </w:rPr>
              <w:instrText xml:space="preserve"> PAGEREF _Toc130378350 \h </w:instrText>
            </w:r>
            <w:r w:rsidR="007F108C">
              <w:rPr>
                <w:noProof/>
                <w:webHidden/>
              </w:rPr>
            </w:r>
            <w:r w:rsidR="007F108C">
              <w:rPr>
                <w:noProof/>
                <w:webHidden/>
              </w:rPr>
              <w:fldChar w:fldCharType="separate"/>
            </w:r>
            <w:r w:rsidR="007F108C">
              <w:rPr>
                <w:noProof/>
                <w:webHidden/>
              </w:rPr>
              <w:t>21</w:t>
            </w:r>
            <w:r w:rsidR="007F108C">
              <w:rPr>
                <w:noProof/>
                <w:webHidden/>
              </w:rPr>
              <w:fldChar w:fldCharType="end"/>
            </w:r>
          </w:hyperlink>
        </w:p>
        <w:p w14:paraId="27D4CEAB" w14:textId="06A961BA" w:rsidR="007F108C" w:rsidRDefault="00000000">
          <w:pPr>
            <w:pStyle w:val="TOC2"/>
            <w:rPr>
              <w:rFonts w:asciiTheme="minorHAnsi" w:eastAsiaTheme="minorEastAsia" w:hAnsiTheme="minorHAnsi"/>
              <w:noProof/>
              <w:lang w:eastAsia="en-GB"/>
            </w:rPr>
          </w:pPr>
          <w:hyperlink w:anchor="_Toc130378351" w:history="1">
            <w:r w:rsidR="007F108C" w:rsidRPr="00572999">
              <w:rPr>
                <w:rStyle w:val="Hyperlink"/>
                <w:noProof/>
                <w:lang w:val="en-US"/>
              </w:rPr>
              <w:t>10.5 Assessment of symptoms and signs</w:t>
            </w:r>
            <w:r w:rsidR="007F108C">
              <w:rPr>
                <w:noProof/>
                <w:webHidden/>
              </w:rPr>
              <w:tab/>
            </w:r>
            <w:r w:rsidR="007F108C">
              <w:rPr>
                <w:noProof/>
                <w:webHidden/>
              </w:rPr>
              <w:fldChar w:fldCharType="begin"/>
            </w:r>
            <w:r w:rsidR="007F108C">
              <w:rPr>
                <w:noProof/>
                <w:webHidden/>
              </w:rPr>
              <w:instrText xml:space="preserve"> PAGEREF _Toc130378351 \h </w:instrText>
            </w:r>
            <w:r w:rsidR="007F108C">
              <w:rPr>
                <w:noProof/>
                <w:webHidden/>
              </w:rPr>
            </w:r>
            <w:r w:rsidR="007F108C">
              <w:rPr>
                <w:noProof/>
                <w:webHidden/>
              </w:rPr>
              <w:fldChar w:fldCharType="separate"/>
            </w:r>
            <w:r w:rsidR="007F108C">
              <w:rPr>
                <w:noProof/>
                <w:webHidden/>
              </w:rPr>
              <w:t>21</w:t>
            </w:r>
            <w:r w:rsidR="007F108C">
              <w:rPr>
                <w:noProof/>
                <w:webHidden/>
              </w:rPr>
              <w:fldChar w:fldCharType="end"/>
            </w:r>
          </w:hyperlink>
        </w:p>
        <w:p w14:paraId="2A093DC1" w14:textId="7D7BE2E9" w:rsidR="007F108C" w:rsidRDefault="00000000">
          <w:pPr>
            <w:pStyle w:val="TOC1"/>
            <w:tabs>
              <w:tab w:val="right" w:leader="dot" w:pos="9350"/>
            </w:tabs>
            <w:rPr>
              <w:rFonts w:asciiTheme="minorHAnsi" w:eastAsiaTheme="minorEastAsia" w:hAnsiTheme="minorHAnsi"/>
              <w:noProof/>
              <w:lang w:eastAsia="en-GB"/>
            </w:rPr>
          </w:pPr>
          <w:hyperlink w:anchor="_Toc130378352" w:history="1">
            <w:r w:rsidR="007F108C" w:rsidRPr="00572999">
              <w:rPr>
                <w:rStyle w:val="Hyperlink"/>
                <w:noProof/>
              </w:rPr>
              <w:t>11 Study definitions</w:t>
            </w:r>
            <w:r w:rsidR="007F108C">
              <w:rPr>
                <w:noProof/>
                <w:webHidden/>
              </w:rPr>
              <w:tab/>
            </w:r>
            <w:r w:rsidR="007F108C">
              <w:rPr>
                <w:noProof/>
                <w:webHidden/>
              </w:rPr>
              <w:fldChar w:fldCharType="begin"/>
            </w:r>
            <w:r w:rsidR="007F108C">
              <w:rPr>
                <w:noProof/>
                <w:webHidden/>
              </w:rPr>
              <w:instrText xml:space="preserve"> PAGEREF _Toc130378352 \h </w:instrText>
            </w:r>
            <w:r w:rsidR="007F108C">
              <w:rPr>
                <w:noProof/>
                <w:webHidden/>
              </w:rPr>
            </w:r>
            <w:r w:rsidR="007F108C">
              <w:rPr>
                <w:noProof/>
                <w:webHidden/>
              </w:rPr>
              <w:fldChar w:fldCharType="separate"/>
            </w:r>
            <w:r w:rsidR="007F108C">
              <w:rPr>
                <w:noProof/>
                <w:webHidden/>
              </w:rPr>
              <w:t>22</w:t>
            </w:r>
            <w:r w:rsidR="007F108C">
              <w:rPr>
                <w:noProof/>
                <w:webHidden/>
              </w:rPr>
              <w:fldChar w:fldCharType="end"/>
            </w:r>
          </w:hyperlink>
        </w:p>
        <w:p w14:paraId="3F92E177" w14:textId="79B3A655" w:rsidR="007F108C" w:rsidRDefault="00000000">
          <w:pPr>
            <w:pStyle w:val="TOC2"/>
            <w:rPr>
              <w:rFonts w:asciiTheme="minorHAnsi" w:eastAsiaTheme="minorEastAsia" w:hAnsiTheme="minorHAnsi"/>
              <w:noProof/>
              <w:lang w:eastAsia="en-GB"/>
            </w:rPr>
          </w:pPr>
          <w:hyperlink w:anchor="_Toc130378353" w:history="1">
            <w:r w:rsidR="007F108C" w:rsidRPr="00572999">
              <w:rPr>
                <w:rStyle w:val="Hyperlink"/>
                <w:noProof/>
              </w:rPr>
              <w:t>11.1 Diagnostic definitions</w:t>
            </w:r>
            <w:r w:rsidR="007F108C">
              <w:rPr>
                <w:noProof/>
                <w:webHidden/>
              </w:rPr>
              <w:tab/>
            </w:r>
            <w:r w:rsidR="007F108C">
              <w:rPr>
                <w:noProof/>
                <w:webHidden/>
              </w:rPr>
              <w:fldChar w:fldCharType="begin"/>
            </w:r>
            <w:r w:rsidR="007F108C">
              <w:rPr>
                <w:noProof/>
                <w:webHidden/>
              </w:rPr>
              <w:instrText xml:space="preserve"> PAGEREF _Toc130378353 \h </w:instrText>
            </w:r>
            <w:r w:rsidR="007F108C">
              <w:rPr>
                <w:noProof/>
                <w:webHidden/>
              </w:rPr>
            </w:r>
            <w:r w:rsidR="007F108C">
              <w:rPr>
                <w:noProof/>
                <w:webHidden/>
              </w:rPr>
              <w:fldChar w:fldCharType="separate"/>
            </w:r>
            <w:r w:rsidR="007F108C">
              <w:rPr>
                <w:noProof/>
                <w:webHidden/>
              </w:rPr>
              <w:t>22</w:t>
            </w:r>
            <w:r w:rsidR="007F108C">
              <w:rPr>
                <w:noProof/>
                <w:webHidden/>
              </w:rPr>
              <w:fldChar w:fldCharType="end"/>
            </w:r>
          </w:hyperlink>
        </w:p>
        <w:p w14:paraId="00E06F98" w14:textId="17F42AA6" w:rsidR="007F108C" w:rsidRDefault="00000000">
          <w:pPr>
            <w:pStyle w:val="TOC3"/>
            <w:tabs>
              <w:tab w:val="right" w:leader="dot" w:pos="9350"/>
            </w:tabs>
            <w:rPr>
              <w:rFonts w:eastAsiaTheme="minorEastAsia"/>
              <w:noProof/>
              <w:lang w:eastAsia="en-GB"/>
            </w:rPr>
          </w:pPr>
          <w:hyperlink w:anchor="_Toc130378354" w:history="1">
            <w:r w:rsidR="007F108C" w:rsidRPr="00572999">
              <w:rPr>
                <w:rStyle w:val="Hyperlink"/>
                <w:noProof/>
              </w:rPr>
              <w:t>11.1.1 Diagnostic tests</w:t>
            </w:r>
            <w:r w:rsidR="007F108C">
              <w:rPr>
                <w:noProof/>
                <w:webHidden/>
              </w:rPr>
              <w:tab/>
            </w:r>
            <w:r w:rsidR="007F108C">
              <w:rPr>
                <w:noProof/>
                <w:webHidden/>
              </w:rPr>
              <w:fldChar w:fldCharType="begin"/>
            </w:r>
            <w:r w:rsidR="007F108C">
              <w:rPr>
                <w:noProof/>
                <w:webHidden/>
              </w:rPr>
              <w:instrText xml:space="preserve"> PAGEREF _Toc130378354 \h </w:instrText>
            </w:r>
            <w:r w:rsidR="007F108C">
              <w:rPr>
                <w:noProof/>
                <w:webHidden/>
              </w:rPr>
            </w:r>
            <w:r w:rsidR="007F108C">
              <w:rPr>
                <w:noProof/>
                <w:webHidden/>
              </w:rPr>
              <w:fldChar w:fldCharType="separate"/>
            </w:r>
            <w:r w:rsidR="007F108C">
              <w:rPr>
                <w:noProof/>
                <w:webHidden/>
              </w:rPr>
              <w:t>22</w:t>
            </w:r>
            <w:r w:rsidR="007F108C">
              <w:rPr>
                <w:noProof/>
                <w:webHidden/>
              </w:rPr>
              <w:fldChar w:fldCharType="end"/>
            </w:r>
          </w:hyperlink>
        </w:p>
        <w:p w14:paraId="3D25DA22" w14:textId="54EDE86E" w:rsidR="007F108C" w:rsidRDefault="00000000">
          <w:pPr>
            <w:pStyle w:val="TOC2"/>
            <w:rPr>
              <w:rFonts w:asciiTheme="minorHAnsi" w:eastAsiaTheme="minorEastAsia" w:hAnsiTheme="minorHAnsi"/>
              <w:noProof/>
              <w:lang w:eastAsia="en-GB"/>
            </w:rPr>
          </w:pPr>
          <w:hyperlink w:anchor="_Toc130378355" w:history="1">
            <w:r w:rsidR="007F108C" w:rsidRPr="00572999">
              <w:rPr>
                <w:rStyle w:val="Hyperlink"/>
                <w:noProof/>
              </w:rPr>
              <w:t>11.2 Endpoint definitions</w:t>
            </w:r>
            <w:r w:rsidR="007F108C">
              <w:rPr>
                <w:noProof/>
                <w:webHidden/>
              </w:rPr>
              <w:tab/>
            </w:r>
            <w:r w:rsidR="007F108C">
              <w:rPr>
                <w:noProof/>
                <w:webHidden/>
              </w:rPr>
              <w:fldChar w:fldCharType="begin"/>
            </w:r>
            <w:r w:rsidR="007F108C">
              <w:rPr>
                <w:noProof/>
                <w:webHidden/>
              </w:rPr>
              <w:instrText xml:space="preserve"> PAGEREF _Toc130378355 \h </w:instrText>
            </w:r>
            <w:r w:rsidR="007F108C">
              <w:rPr>
                <w:noProof/>
                <w:webHidden/>
              </w:rPr>
            </w:r>
            <w:r w:rsidR="007F108C">
              <w:rPr>
                <w:noProof/>
                <w:webHidden/>
              </w:rPr>
              <w:fldChar w:fldCharType="separate"/>
            </w:r>
            <w:r w:rsidR="007F108C">
              <w:rPr>
                <w:noProof/>
                <w:webHidden/>
              </w:rPr>
              <w:t>22</w:t>
            </w:r>
            <w:r w:rsidR="007F108C">
              <w:rPr>
                <w:noProof/>
                <w:webHidden/>
              </w:rPr>
              <w:fldChar w:fldCharType="end"/>
            </w:r>
          </w:hyperlink>
        </w:p>
        <w:p w14:paraId="702E21DE" w14:textId="37C53228" w:rsidR="007F108C" w:rsidRDefault="00000000">
          <w:pPr>
            <w:pStyle w:val="TOC2"/>
            <w:rPr>
              <w:rFonts w:asciiTheme="minorHAnsi" w:eastAsiaTheme="minorEastAsia" w:hAnsiTheme="minorHAnsi"/>
              <w:noProof/>
              <w:lang w:eastAsia="en-GB"/>
            </w:rPr>
          </w:pPr>
          <w:hyperlink w:anchor="_Toc130378356" w:history="1">
            <w:r w:rsidR="007F108C" w:rsidRPr="00572999">
              <w:rPr>
                <w:rStyle w:val="Hyperlink"/>
                <w:noProof/>
              </w:rPr>
              <w:t>11.3 Reference standard evaluation</w:t>
            </w:r>
            <w:r w:rsidR="007F108C">
              <w:rPr>
                <w:noProof/>
                <w:webHidden/>
              </w:rPr>
              <w:tab/>
            </w:r>
            <w:r w:rsidR="007F108C">
              <w:rPr>
                <w:noProof/>
                <w:webHidden/>
              </w:rPr>
              <w:fldChar w:fldCharType="begin"/>
            </w:r>
            <w:r w:rsidR="007F108C">
              <w:rPr>
                <w:noProof/>
                <w:webHidden/>
              </w:rPr>
              <w:instrText xml:space="preserve"> PAGEREF _Toc130378356 \h </w:instrText>
            </w:r>
            <w:r w:rsidR="007F108C">
              <w:rPr>
                <w:noProof/>
                <w:webHidden/>
              </w:rPr>
            </w:r>
            <w:r w:rsidR="007F108C">
              <w:rPr>
                <w:noProof/>
                <w:webHidden/>
              </w:rPr>
              <w:fldChar w:fldCharType="separate"/>
            </w:r>
            <w:r w:rsidR="007F108C">
              <w:rPr>
                <w:noProof/>
                <w:webHidden/>
              </w:rPr>
              <w:t>23</w:t>
            </w:r>
            <w:r w:rsidR="007F108C">
              <w:rPr>
                <w:noProof/>
                <w:webHidden/>
              </w:rPr>
              <w:fldChar w:fldCharType="end"/>
            </w:r>
          </w:hyperlink>
        </w:p>
        <w:p w14:paraId="34D62CF2" w14:textId="1BA116FA" w:rsidR="007F108C" w:rsidRDefault="00000000">
          <w:pPr>
            <w:pStyle w:val="TOC2"/>
            <w:rPr>
              <w:rFonts w:asciiTheme="minorHAnsi" w:eastAsiaTheme="minorEastAsia" w:hAnsiTheme="minorHAnsi"/>
              <w:noProof/>
              <w:lang w:eastAsia="en-GB"/>
            </w:rPr>
          </w:pPr>
          <w:hyperlink w:anchor="_Toc130378357" w:history="1">
            <w:r w:rsidR="007F108C" w:rsidRPr="00572999">
              <w:rPr>
                <w:rStyle w:val="Hyperlink"/>
                <w:noProof/>
              </w:rPr>
              <w:t>11.4 Other definitions</w:t>
            </w:r>
            <w:r w:rsidR="007F108C">
              <w:rPr>
                <w:noProof/>
                <w:webHidden/>
              </w:rPr>
              <w:tab/>
            </w:r>
            <w:r w:rsidR="007F108C">
              <w:rPr>
                <w:noProof/>
                <w:webHidden/>
              </w:rPr>
              <w:fldChar w:fldCharType="begin"/>
            </w:r>
            <w:r w:rsidR="007F108C">
              <w:rPr>
                <w:noProof/>
                <w:webHidden/>
              </w:rPr>
              <w:instrText xml:space="preserve"> PAGEREF _Toc130378357 \h </w:instrText>
            </w:r>
            <w:r w:rsidR="007F108C">
              <w:rPr>
                <w:noProof/>
                <w:webHidden/>
              </w:rPr>
            </w:r>
            <w:r w:rsidR="007F108C">
              <w:rPr>
                <w:noProof/>
                <w:webHidden/>
              </w:rPr>
              <w:fldChar w:fldCharType="separate"/>
            </w:r>
            <w:r w:rsidR="007F108C">
              <w:rPr>
                <w:noProof/>
                <w:webHidden/>
              </w:rPr>
              <w:t>23</w:t>
            </w:r>
            <w:r w:rsidR="007F108C">
              <w:rPr>
                <w:noProof/>
                <w:webHidden/>
              </w:rPr>
              <w:fldChar w:fldCharType="end"/>
            </w:r>
          </w:hyperlink>
        </w:p>
        <w:p w14:paraId="17871DF4" w14:textId="64D67414" w:rsidR="007F108C" w:rsidRDefault="00000000">
          <w:pPr>
            <w:pStyle w:val="TOC3"/>
            <w:tabs>
              <w:tab w:val="right" w:leader="dot" w:pos="9350"/>
            </w:tabs>
            <w:rPr>
              <w:rFonts w:eastAsiaTheme="minorEastAsia"/>
              <w:noProof/>
              <w:lang w:eastAsia="en-GB"/>
            </w:rPr>
          </w:pPr>
          <w:hyperlink w:anchor="_Toc130378358" w:history="1">
            <w:r w:rsidR="007F108C" w:rsidRPr="00572999">
              <w:rPr>
                <w:rStyle w:val="Hyperlink"/>
                <w:noProof/>
              </w:rPr>
              <w:t>11.4.1 Presumptive TB</w:t>
            </w:r>
            <w:r w:rsidR="007F108C">
              <w:rPr>
                <w:noProof/>
                <w:webHidden/>
              </w:rPr>
              <w:tab/>
            </w:r>
            <w:r w:rsidR="007F108C">
              <w:rPr>
                <w:noProof/>
                <w:webHidden/>
              </w:rPr>
              <w:fldChar w:fldCharType="begin"/>
            </w:r>
            <w:r w:rsidR="007F108C">
              <w:rPr>
                <w:noProof/>
                <w:webHidden/>
              </w:rPr>
              <w:instrText xml:space="preserve"> PAGEREF _Toc130378358 \h </w:instrText>
            </w:r>
            <w:r w:rsidR="007F108C">
              <w:rPr>
                <w:noProof/>
                <w:webHidden/>
              </w:rPr>
            </w:r>
            <w:r w:rsidR="007F108C">
              <w:rPr>
                <w:noProof/>
                <w:webHidden/>
              </w:rPr>
              <w:fldChar w:fldCharType="separate"/>
            </w:r>
            <w:r w:rsidR="007F108C">
              <w:rPr>
                <w:noProof/>
                <w:webHidden/>
              </w:rPr>
              <w:t>23</w:t>
            </w:r>
            <w:r w:rsidR="007F108C">
              <w:rPr>
                <w:noProof/>
                <w:webHidden/>
              </w:rPr>
              <w:fldChar w:fldCharType="end"/>
            </w:r>
          </w:hyperlink>
        </w:p>
        <w:p w14:paraId="3594CB8B" w14:textId="1BF04897" w:rsidR="007F108C" w:rsidRDefault="00000000">
          <w:pPr>
            <w:pStyle w:val="TOC3"/>
            <w:tabs>
              <w:tab w:val="right" w:leader="dot" w:pos="9350"/>
            </w:tabs>
            <w:rPr>
              <w:rFonts w:eastAsiaTheme="minorEastAsia"/>
              <w:noProof/>
              <w:lang w:eastAsia="en-GB"/>
            </w:rPr>
          </w:pPr>
          <w:hyperlink w:anchor="_Toc130378359" w:history="1">
            <w:r w:rsidR="007F108C" w:rsidRPr="00572999">
              <w:rPr>
                <w:rStyle w:val="Hyperlink"/>
                <w:noProof/>
              </w:rPr>
              <w:t>11.4.2 TB exposure</w:t>
            </w:r>
            <w:r w:rsidR="007F108C">
              <w:rPr>
                <w:noProof/>
                <w:webHidden/>
              </w:rPr>
              <w:tab/>
            </w:r>
            <w:r w:rsidR="007F108C">
              <w:rPr>
                <w:noProof/>
                <w:webHidden/>
              </w:rPr>
              <w:fldChar w:fldCharType="begin"/>
            </w:r>
            <w:r w:rsidR="007F108C">
              <w:rPr>
                <w:noProof/>
                <w:webHidden/>
              </w:rPr>
              <w:instrText xml:space="preserve"> PAGEREF _Toc130378359 \h </w:instrText>
            </w:r>
            <w:r w:rsidR="007F108C">
              <w:rPr>
                <w:noProof/>
                <w:webHidden/>
              </w:rPr>
            </w:r>
            <w:r w:rsidR="007F108C">
              <w:rPr>
                <w:noProof/>
                <w:webHidden/>
              </w:rPr>
              <w:fldChar w:fldCharType="separate"/>
            </w:r>
            <w:r w:rsidR="007F108C">
              <w:rPr>
                <w:noProof/>
                <w:webHidden/>
              </w:rPr>
              <w:t>24</w:t>
            </w:r>
            <w:r w:rsidR="007F108C">
              <w:rPr>
                <w:noProof/>
                <w:webHidden/>
              </w:rPr>
              <w:fldChar w:fldCharType="end"/>
            </w:r>
          </w:hyperlink>
        </w:p>
        <w:p w14:paraId="28516C4A" w14:textId="7B2FD427" w:rsidR="007F108C" w:rsidRDefault="00000000">
          <w:pPr>
            <w:pStyle w:val="TOC1"/>
            <w:tabs>
              <w:tab w:val="right" w:leader="dot" w:pos="9350"/>
            </w:tabs>
            <w:rPr>
              <w:rFonts w:asciiTheme="minorHAnsi" w:eastAsiaTheme="minorEastAsia" w:hAnsiTheme="minorHAnsi"/>
              <w:noProof/>
              <w:lang w:eastAsia="en-GB"/>
            </w:rPr>
          </w:pPr>
          <w:hyperlink w:anchor="_Toc130378360" w:history="1">
            <w:r w:rsidR="007F108C" w:rsidRPr="00572999">
              <w:rPr>
                <w:rStyle w:val="Hyperlink"/>
                <w:noProof/>
              </w:rPr>
              <w:t>12 Investigational plan</w:t>
            </w:r>
            <w:r w:rsidR="007F108C">
              <w:rPr>
                <w:noProof/>
                <w:webHidden/>
              </w:rPr>
              <w:tab/>
            </w:r>
            <w:r w:rsidR="007F108C">
              <w:rPr>
                <w:noProof/>
                <w:webHidden/>
              </w:rPr>
              <w:fldChar w:fldCharType="begin"/>
            </w:r>
            <w:r w:rsidR="007F108C">
              <w:rPr>
                <w:noProof/>
                <w:webHidden/>
              </w:rPr>
              <w:instrText xml:space="preserve"> PAGEREF _Toc130378360 \h </w:instrText>
            </w:r>
            <w:r w:rsidR="007F108C">
              <w:rPr>
                <w:noProof/>
                <w:webHidden/>
              </w:rPr>
            </w:r>
            <w:r w:rsidR="007F108C">
              <w:rPr>
                <w:noProof/>
                <w:webHidden/>
              </w:rPr>
              <w:fldChar w:fldCharType="separate"/>
            </w:r>
            <w:r w:rsidR="007F108C">
              <w:rPr>
                <w:noProof/>
                <w:webHidden/>
              </w:rPr>
              <w:t>25</w:t>
            </w:r>
            <w:r w:rsidR="007F108C">
              <w:rPr>
                <w:noProof/>
                <w:webHidden/>
              </w:rPr>
              <w:fldChar w:fldCharType="end"/>
            </w:r>
          </w:hyperlink>
        </w:p>
        <w:p w14:paraId="56B40FB9" w14:textId="39723652" w:rsidR="007F108C" w:rsidRDefault="00000000">
          <w:pPr>
            <w:pStyle w:val="TOC2"/>
            <w:rPr>
              <w:rFonts w:asciiTheme="minorHAnsi" w:eastAsiaTheme="minorEastAsia" w:hAnsiTheme="minorHAnsi"/>
              <w:noProof/>
              <w:lang w:eastAsia="en-GB"/>
            </w:rPr>
          </w:pPr>
          <w:hyperlink w:anchor="_Toc130378361" w:history="1">
            <w:r w:rsidR="007F108C" w:rsidRPr="00572999">
              <w:rPr>
                <w:rStyle w:val="Hyperlink"/>
                <w:noProof/>
              </w:rPr>
              <w:t>12.1 Participant enrolment and timeline</w:t>
            </w:r>
            <w:r w:rsidR="007F108C">
              <w:rPr>
                <w:noProof/>
                <w:webHidden/>
              </w:rPr>
              <w:tab/>
            </w:r>
            <w:r w:rsidR="007F108C">
              <w:rPr>
                <w:noProof/>
                <w:webHidden/>
              </w:rPr>
              <w:fldChar w:fldCharType="begin"/>
            </w:r>
            <w:r w:rsidR="007F108C">
              <w:rPr>
                <w:noProof/>
                <w:webHidden/>
              </w:rPr>
              <w:instrText xml:space="preserve"> PAGEREF _Toc130378361 \h </w:instrText>
            </w:r>
            <w:r w:rsidR="007F108C">
              <w:rPr>
                <w:noProof/>
                <w:webHidden/>
              </w:rPr>
            </w:r>
            <w:r w:rsidR="007F108C">
              <w:rPr>
                <w:noProof/>
                <w:webHidden/>
              </w:rPr>
              <w:fldChar w:fldCharType="separate"/>
            </w:r>
            <w:r w:rsidR="007F108C">
              <w:rPr>
                <w:noProof/>
                <w:webHidden/>
              </w:rPr>
              <w:t>25</w:t>
            </w:r>
            <w:r w:rsidR="007F108C">
              <w:rPr>
                <w:noProof/>
                <w:webHidden/>
              </w:rPr>
              <w:fldChar w:fldCharType="end"/>
            </w:r>
          </w:hyperlink>
        </w:p>
        <w:p w14:paraId="54CC18ED" w14:textId="511D065F" w:rsidR="007F108C" w:rsidRDefault="00000000">
          <w:pPr>
            <w:pStyle w:val="TOC2"/>
            <w:rPr>
              <w:rFonts w:asciiTheme="minorHAnsi" w:eastAsiaTheme="minorEastAsia" w:hAnsiTheme="minorHAnsi"/>
              <w:noProof/>
              <w:lang w:eastAsia="en-GB"/>
            </w:rPr>
          </w:pPr>
          <w:hyperlink w:anchor="_Toc130378362" w:history="1">
            <w:r w:rsidR="007F108C" w:rsidRPr="00572999">
              <w:rPr>
                <w:rStyle w:val="Hyperlink"/>
                <w:noProof/>
              </w:rPr>
              <w:t>12.2 Screening and examinations</w:t>
            </w:r>
            <w:r w:rsidR="007F108C">
              <w:rPr>
                <w:noProof/>
                <w:webHidden/>
              </w:rPr>
              <w:tab/>
            </w:r>
            <w:r w:rsidR="007F108C">
              <w:rPr>
                <w:noProof/>
                <w:webHidden/>
              </w:rPr>
              <w:fldChar w:fldCharType="begin"/>
            </w:r>
            <w:r w:rsidR="007F108C">
              <w:rPr>
                <w:noProof/>
                <w:webHidden/>
              </w:rPr>
              <w:instrText xml:space="preserve"> PAGEREF _Toc130378362 \h </w:instrText>
            </w:r>
            <w:r w:rsidR="007F108C">
              <w:rPr>
                <w:noProof/>
                <w:webHidden/>
              </w:rPr>
            </w:r>
            <w:r w:rsidR="007F108C">
              <w:rPr>
                <w:noProof/>
                <w:webHidden/>
              </w:rPr>
              <w:fldChar w:fldCharType="separate"/>
            </w:r>
            <w:r w:rsidR="007F108C">
              <w:rPr>
                <w:noProof/>
                <w:webHidden/>
              </w:rPr>
              <w:t>25</w:t>
            </w:r>
            <w:r w:rsidR="007F108C">
              <w:rPr>
                <w:noProof/>
                <w:webHidden/>
              </w:rPr>
              <w:fldChar w:fldCharType="end"/>
            </w:r>
          </w:hyperlink>
        </w:p>
        <w:p w14:paraId="34E52B71" w14:textId="6A0964D7" w:rsidR="007F108C" w:rsidRDefault="00000000">
          <w:pPr>
            <w:pStyle w:val="TOC2"/>
            <w:rPr>
              <w:rFonts w:asciiTheme="minorHAnsi" w:eastAsiaTheme="minorEastAsia" w:hAnsiTheme="minorHAnsi"/>
              <w:noProof/>
              <w:lang w:eastAsia="en-GB"/>
            </w:rPr>
          </w:pPr>
          <w:hyperlink w:anchor="_Toc130378363" w:history="1">
            <w:r w:rsidR="007F108C" w:rsidRPr="00572999">
              <w:rPr>
                <w:rStyle w:val="Hyperlink"/>
                <w:noProof/>
              </w:rPr>
              <w:t>12.3 Follow-up during assessment</w:t>
            </w:r>
            <w:r w:rsidR="007F108C">
              <w:rPr>
                <w:noProof/>
                <w:webHidden/>
              </w:rPr>
              <w:tab/>
            </w:r>
            <w:r w:rsidR="007F108C">
              <w:rPr>
                <w:noProof/>
                <w:webHidden/>
              </w:rPr>
              <w:fldChar w:fldCharType="begin"/>
            </w:r>
            <w:r w:rsidR="007F108C">
              <w:rPr>
                <w:noProof/>
                <w:webHidden/>
              </w:rPr>
              <w:instrText xml:space="preserve"> PAGEREF _Toc130378363 \h </w:instrText>
            </w:r>
            <w:r w:rsidR="007F108C">
              <w:rPr>
                <w:noProof/>
                <w:webHidden/>
              </w:rPr>
            </w:r>
            <w:r w:rsidR="007F108C">
              <w:rPr>
                <w:noProof/>
                <w:webHidden/>
              </w:rPr>
              <w:fldChar w:fldCharType="separate"/>
            </w:r>
            <w:r w:rsidR="007F108C">
              <w:rPr>
                <w:noProof/>
                <w:webHidden/>
              </w:rPr>
              <w:t>26</w:t>
            </w:r>
            <w:r w:rsidR="007F108C">
              <w:rPr>
                <w:noProof/>
                <w:webHidden/>
              </w:rPr>
              <w:fldChar w:fldCharType="end"/>
            </w:r>
          </w:hyperlink>
        </w:p>
        <w:p w14:paraId="56C064BE" w14:textId="600A0553" w:rsidR="007F108C" w:rsidRDefault="00000000">
          <w:pPr>
            <w:pStyle w:val="TOC2"/>
            <w:rPr>
              <w:rFonts w:asciiTheme="minorHAnsi" w:eastAsiaTheme="minorEastAsia" w:hAnsiTheme="minorHAnsi"/>
              <w:noProof/>
              <w:lang w:eastAsia="en-GB"/>
            </w:rPr>
          </w:pPr>
          <w:hyperlink w:anchor="_Toc130378364" w:history="1">
            <w:r w:rsidR="007F108C" w:rsidRPr="00572999">
              <w:rPr>
                <w:rStyle w:val="Hyperlink"/>
                <w:noProof/>
              </w:rPr>
              <w:t>12.4 Study exit assessment</w:t>
            </w:r>
            <w:r w:rsidR="007F108C">
              <w:rPr>
                <w:noProof/>
                <w:webHidden/>
              </w:rPr>
              <w:tab/>
            </w:r>
            <w:r w:rsidR="007F108C">
              <w:rPr>
                <w:noProof/>
                <w:webHidden/>
              </w:rPr>
              <w:fldChar w:fldCharType="begin"/>
            </w:r>
            <w:r w:rsidR="007F108C">
              <w:rPr>
                <w:noProof/>
                <w:webHidden/>
              </w:rPr>
              <w:instrText xml:space="preserve"> PAGEREF _Toc130378364 \h </w:instrText>
            </w:r>
            <w:r w:rsidR="007F108C">
              <w:rPr>
                <w:noProof/>
                <w:webHidden/>
              </w:rPr>
            </w:r>
            <w:r w:rsidR="007F108C">
              <w:rPr>
                <w:noProof/>
                <w:webHidden/>
              </w:rPr>
              <w:fldChar w:fldCharType="separate"/>
            </w:r>
            <w:r w:rsidR="007F108C">
              <w:rPr>
                <w:noProof/>
                <w:webHidden/>
              </w:rPr>
              <w:t>27</w:t>
            </w:r>
            <w:r w:rsidR="007F108C">
              <w:rPr>
                <w:noProof/>
                <w:webHidden/>
              </w:rPr>
              <w:fldChar w:fldCharType="end"/>
            </w:r>
          </w:hyperlink>
        </w:p>
        <w:p w14:paraId="2DE5ACEF" w14:textId="4D499A58" w:rsidR="007F108C" w:rsidRDefault="00000000">
          <w:pPr>
            <w:pStyle w:val="TOC2"/>
            <w:rPr>
              <w:rFonts w:asciiTheme="minorHAnsi" w:eastAsiaTheme="minorEastAsia" w:hAnsiTheme="minorHAnsi"/>
              <w:noProof/>
              <w:lang w:eastAsia="en-GB"/>
            </w:rPr>
          </w:pPr>
          <w:hyperlink w:anchor="_Toc130378365" w:history="1">
            <w:r w:rsidR="007F108C" w:rsidRPr="00572999">
              <w:rPr>
                <w:rStyle w:val="Hyperlink"/>
                <w:noProof/>
              </w:rPr>
              <w:t>12.5 Measuring indirect impact</w:t>
            </w:r>
            <w:r w:rsidR="007F108C">
              <w:rPr>
                <w:noProof/>
                <w:webHidden/>
              </w:rPr>
              <w:tab/>
            </w:r>
            <w:r w:rsidR="007F108C">
              <w:rPr>
                <w:noProof/>
                <w:webHidden/>
              </w:rPr>
              <w:fldChar w:fldCharType="begin"/>
            </w:r>
            <w:r w:rsidR="007F108C">
              <w:rPr>
                <w:noProof/>
                <w:webHidden/>
              </w:rPr>
              <w:instrText xml:space="preserve"> PAGEREF _Toc130378365 \h </w:instrText>
            </w:r>
            <w:r w:rsidR="007F108C">
              <w:rPr>
                <w:noProof/>
                <w:webHidden/>
              </w:rPr>
            </w:r>
            <w:r w:rsidR="007F108C">
              <w:rPr>
                <w:noProof/>
                <w:webHidden/>
              </w:rPr>
              <w:fldChar w:fldCharType="separate"/>
            </w:r>
            <w:r w:rsidR="007F108C">
              <w:rPr>
                <w:noProof/>
                <w:webHidden/>
              </w:rPr>
              <w:t>27</w:t>
            </w:r>
            <w:r w:rsidR="007F108C">
              <w:rPr>
                <w:noProof/>
                <w:webHidden/>
              </w:rPr>
              <w:fldChar w:fldCharType="end"/>
            </w:r>
          </w:hyperlink>
        </w:p>
        <w:p w14:paraId="5F28137B" w14:textId="6A3E1684" w:rsidR="007F108C" w:rsidRDefault="00000000">
          <w:pPr>
            <w:pStyle w:val="TOC1"/>
            <w:tabs>
              <w:tab w:val="right" w:leader="dot" w:pos="9350"/>
            </w:tabs>
            <w:rPr>
              <w:rFonts w:asciiTheme="minorHAnsi" w:eastAsiaTheme="minorEastAsia" w:hAnsiTheme="minorHAnsi"/>
              <w:noProof/>
              <w:lang w:eastAsia="en-GB"/>
            </w:rPr>
          </w:pPr>
          <w:hyperlink w:anchor="_Toc130378366" w:history="1">
            <w:r w:rsidR="007F108C" w:rsidRPr="00572999">
              <w:rPr>
                <w:rStyle w:val="Hyperlink"/>
                <w:noProof/>
              </w:rPr>
              <w:t>13 Study monitoring</w:t>
            </w:r>
            <w:r w:rsidR="007F108C">
              <w:rPr>
                <w:noProof/>
                <w:webHidden/>
              </w:rPr>
              <w:tab/>
            </w:r>
            <w:r w:rsidR="007F108C">
              <w:rPr>
                <w:noProof/>
                <w:webHidden/>
              </w:rPr>
              <w:fldChar w:fldCharType="begin"/>
            </w:r>
            <w:r w:rsidR="007F108C">
              <w:rPr>
                <w:noProof/>
                <w:webHidden/>
              </w:rPr>
              <w:instrText xml:space="preserve"> PAGEREF _Toc130378366 \h </w:instrText>
            </w:r>
            <w:r w:rsidR="007F108C">
              <w:rPr>
                <w:noProof/>
                <w:webHidden/>
              </w:rPr>
            </w:r>
            <w:r w:rsidR="007F108C">
              <w:rPr>
                <w:noProof/>
                <w:webHidden/>
              </w:rPr>
              <w:fldChar w:fldCharType="separate"/>
            </w:r>
            <w:r w:rsidR="007F108C">
              <w:rPr>
                <w:noProof/>
                <w:webHidden/>
              </w:rPr>
              <w:t>28</w:t>
            </w:r>
            <w:r w:rsidR="007F108C">
              <w:rPr>
                <w:noProof/>
                <w:webHidden/>
              </w:rPr>
              <w:fldChar w:fldCharType="end"/>
            </w:r>
          </w:hyperlink>
        </w:p>
        <w:p w14:paraId="1F803A8A" w14:textId="2CF902EC" w:rsidR="007F108C" w:rsidRDefault="00000000">
          <w:pPr>
            <w:pStyle w:val="TOC1"/>
            <w:tabs>
              <w:tab w:val="right" w:leader="dot" w:pos="9350"/>
            </w:tabs>
            <w:rPr>
              <w:rFonts w:asciiTheme="minorHAnsi" w:eastAsiaTheme="minorEastAsia" w:hAnsiTheme="minorHAnsi"/>
              <w:noProof/>
              <w:lang w:eastAsia="en-GB"/>
            </w:rPr>
          </w:pPr>
          <w:hyperlink w:anchor="_Toc130378367" w:history="1">
            <w:r w:rsidR="007F108C" w:rsidRPr="00572999">
              <w:rPr>
                <w:rStyle w:val="Hyperlink"/>
                <w:noProof/>
              </w:rPr>
              <w:t>14 Data collection and management</w:t>
            </w:r>
            <w:r w:rsidR="007F108C">
              <w:rPr>
                <w:noProof/>
                <w:webHidden/>
              </w:rPr>
              <w:tab/>
            </w:r>
            <w:r w:rsidR="007F108C">
              <w:rPr>
                <w:noProof/>
                <w:webHidden/>
              </w:rPr>
              <w:fldChar w:fldCharType="begin"/>
            </w:r>
            <w:r w:rsidR="007F108C">
              <w:rPr>
                <w:noProof/>
                <w:webHidden/>
              </w:rPr>
              <w:instrText xml:space="preserve"> PAGEREF _Toc130378367 \h </w:instrText>
            </w:r>
            <w:r w:rsidR="007F108C">
              <w:rPr>
                <w:noProof/>
                <w:webHidden/>
              </w:rPr>
            </w:r>
            <w:r w:rsidR="007F108C">
              <w:rPr>
                <w:noProof/>
                <w:webHidden/>
              </w:rPr>
              <w:fldChar w:fldCharType="separate"/>
            </w:r>
            <w:r w:rsidR="007F108C">
              <w:rPr>
                <w:noProof/>
                <w:webHidden/>
              </w:rPr>
              <w:t>29</w:t>
            </w:r>
            <w:r w:rsidR="007F108C">
              <w:rPr>
                <w:noProof/>
                <w:webHidden/>
              </w:rPr>
              <w:fldChar w:fldCharType="end"/>
            </w:r>
          </w:hyperlink>
        </w:p>
        <w:p w14:paraId="15528658" w14:textId="1C37474B" w:rsidR="007F108C" w:rsidRDefault="00000000">
          <w:pPr>
            <w:pStyle w:val="TOC1"/>
            <w:tabs>
              <w:tab w:val="right" w:leader="dot" w:pos="9350"/>
            </w:tabs>
            <w:rPr>
              <w:rFonts w:asciiTheme="minorHAnsi" w:eastAsiaTheme="minorEastAsia" w:hAnsiTheme="minorHAnsi"/>
              <w:noProof/>
              <w:lang w:eastAsia="en-GB"/>
            </w:rPr>
          </w:pPr>
          <w:hyperlink w:anchor="_Toc130378368" w:history="1">
            <w:r w:rsidR="007F108C" w:rsidRPr="00572999">
              <w:rPr>
                <w:rStyle w:val="Hyperlink"/>
                <w:noProof/>
              </w:rPr>
              <w:t>15 Data analysis</w:t>
            </w:r>
            <w:r w:rsidR="007F108C">
              <w:rPr>
                <w:noProof/>
                <w:webHidden/>
              </w:rPr>
              <w:tab/>
            </w:r>
            <w:r w:rsidR="007F108C">
              <w:rPr>
                <w:noProof/>
                <w:webHidden/>
              </w:rPr>
              <w:fldChar w:fldCharType="begin"/>
            </w:r>
            <w:r w:rsidR="007F108C">
              <w:rPr>
                <w:noProof/>
                <w:webHidden/>
              </w:rPr>
              <w:instrText xml:space="preserve"> PAGEREF _Toc130378368 \h </w:instrText>
            </w:r>
            <w:r w:rsidR="007F108C">
              <w:rPr>
                <w:noProof/>
                <w:webHidden/>
              </w:rPr>
            </w:r>
            <w:r w:rsidR="007F108C">
              <w:rPr>
                <w:noProof/>
                <w:webHidden/>
              </w:rPr>
              <w:fldChar w:fldCharType="separate"/>
            </w:r>
            <w:r w:rsidR="007F108C">
              <w:rPr>
                <w:noProof/>
                <w:webHidden/>
              </w:rPr>
              <w:t>30</w:t>
            </w:r>
            <w:r w:rsidR="007F108C">
              <w:rPr>
                <w:noProof/>
                <w:webHidden/>
              </w:rPr>
              <w:fldChar w:fldCharType="end"/>
            </w:r>
          </w:hyperlink>
        </w:p>
        <w:p w14:paraId="19F89904" w14:textId="3119D415" w:rsidR="007F108C" w:rsidRDefault="00000000">
          <w:pPr>
            <w:pStyle w:val="TOC2"/>
            <w:rPr>
              <w:rFonts w:asciiTheme="minorHAnsi" w:eastAsiaTheme="minorEastAsia" w:hAnsiTheme="minorHAnsi"/>
              <w:noProof/>
              <w:lang w:eastAsia="en-GB"/>
            </w:rPr>
          </w:pPr>
          <w:hyperlink w:anchor="_Toc130378369" w:history="1">
            <w:r w:rsidR="007F108C" w:rsidRPr="00572999">
              <w:rPr>
                <w:rStyle w:val="Hyperlink"/>
                <w:noProof/>
              </w:rPr>
              <w:t>15.1 Sample size</w:t>
            </w:r>
            <w:r w:rsidR="007F108C">
              <w:rPr>
                <w:noProof/>
                <w:webHidden/>
              </w:rPr>
              <w:tab/>
            </w:r>
            <w:r w:rsidR="007F108C">
              <w:rPr>
                <w:noProof/>
                <w:webHidden/>
              </w:rPr>
              <w:fldChar w:fldCharType="begin"/>
            </w:r>
            <w:r w:rsidR="007F108C">
              <w:rPr>
                <w:noProof/>
                <w:webHidden/>
              </w:rPr>
              <w:instrText xml:space="preserve"> PAGEREF _Toc130378369 \h </w:instrText>
            </w:r>
            <w:r w:rsidR="007F108C">
              <w:rPr>
                <w:noProof/>
                <w:webHidden/>
              </w:rPr>
            </w:r>
            <w:r w:rsidR="007F108C">
              <w:rPr>
                <w:noProof/>
                <w:webHidden/>
              </w:rPr>
              <w:fldChar w:fldCharType="separate"/>
            </w:r>
            <w:r w:rsidR="007F108C">
              <w:rPr>
                <w:noProof/>
                <w:webHidden/>
              </w:rPr>
              <w:t>30</w:t>
            </w:r>
            <w:r w:rsidR="007F108C">
              <w:rPr>
                <w:noProof/>
                <w:webHidden/>
              </w:rPr>
              <w:fldChar w:fldCharType="end"/>
            </w:r>
          </w:hyperlink>
        </w:p>
        <w:p w14:paraId="7112E705" w14:textId="7F761A97" w:rsidR="007F108C" w:rsidRDefault="00000000">
          <w:pPr>
            <w:pStyle w:val="TOC2"/>
            <w:rPr>
              <w:rFonts w:asciiTheme="minorHAnsi" w:eastAsiaTheme="minorEastAsia" w:hAnsiTheme="minorHAnsi"/>
              <w:noProof/>
              <w:lang w:eastAsia="en-GB"/>
            </w:rPr>
          </w:pPr>
          <w:hyperlink w:anchor="_Toc130378370" w:history="1">
            <w:r w:rsidR="007F108C" w:rsidRPr="00572999">
              <w:rPr>
                <w:rStyle w:val="Hyperlink"/>
                <w:noProof/>
              </w:rPr>
              <w:t>15.2 Statistical analysis</w:t>
            </w:r>
            <w:r w:rsidR="007F108C">
              <w:rPr>
                <w:noProof/>
                <w:webHidden/>
              </w:rPr>
              <w:tab/>
            </w:r>
            <w:r w:rsidR="007F108C">
              <w:rPr>
                <w:noProof/>
                <w:webHidden/>
              </w:rPr>
              <w:fldChar w:fldCharType="begin"/>
            </w:r>
            <w:r w:rsidR="007F108C">
              <w:rPr>
                <w:noProof/>
                <w:webHidden/>
              </w:rPr>
              <w:instrText xml:space="preserve"> PAGEREF _Toc130378370 \h </w:instrText>
            </w:r>
            <w:r w:rsidR="007F108C">
              <w:rPr>
                <w:noProof/>
                <w:webHidden/>
              </w:rPr>
            </w:r>
            <w:r w:rsidR="007F108C">
              <w:rPr>
                <w:noProof/>
                <w:webHidden/>
              </w:rPr>
              <w:fldChar w:fldCharType="separate"/>
            </w:r>
            <w:r w:rsidR="007F108C">
              <w:rPr>
                <w:noProof/>
                <w:webHidden/>
              </w:rPr>
              <w:t>31</w:t>
            </w:r>
            <w:r w:rsidR="007F108C">
              <w:rPr>
                <w:noProof/>
                <w:webHidden/>
              </w:rPr>
              <w:fldChar w:fldCharType="end"/>
            </w:r>
          </w:hyperlink>
        </w:p>
        <w:p w14:paraId="7D35B056" w14:textId="3EE5A82E" w:rsidR="007F108C" w:rsidRDefault="00000000">
          <w:pPr>
            <w:pStyle w:val="TOC3"/>
            <w:tabs>
              <w:tab w:val="right" w:leader="dot" w:pos="9350"/>
            </w:tabs>
            <w:rPr>
              <w:rFonts w:eastAsiaTheme="minorEastAsia"/>
              <w:noProof/>
              <w:lang w:eastAsia="en-GB"/>
            </w:rPr>
          </w:pPr>
          <w:hyperlink w:anchor="_Toc130378371" w:history="1">
            <w:r w:rsidR="007F108C" w:rsidRPr="00572999">
              <w:rPr>
                <w:rStyle w:val="Hyperlink"/>
                <w:noProof/>
              </w:rPr>
              <w:t>15.2.1 Per protocol (PP) study population</w:t>
            </w:r>
            <w:r w:rsidR="007F108C">
              <w:rPr>
                <w:noProof/>
                <w:webHidden/>
              </w:rPr>
              <w:tab/>
            </w:r>
            <w:r w:rsidR="007F108C">
              <w:rPr>
                <w:noProof/>
                <w:webHidden/>
              </w:rPr>
              <w:fldChar w:fldCharType="begin"/>
            </w:r>
            <w:r w:rsidR="007F108C">
              <w:rPr>
                <w:noProof/>
                <w:webHidden/>
              </w:rPr>
              <w:instrText xml:space="preserve"> PAGEREF _Toc130378371 \h </w:instrText>
            </w:r>
            <w:r w:rsidR="007F108C">
              <w:rPr>
                <w:noProof/>
                <w:webHidden/>
              </w:rPr>
            </w:r>
            <w:r w:rsidR="007F108C">
              <w:rPr>
                <w:noProof/>
                <w:webHidden/>
              </w:rPr>
              <w:fldChar w:fldCharType="separate"/>
            </w:r>
            <w:r w:rsidR="007F108C">
              <w:rPr>
                <w:noProof/>
                <w:webHidden/>
              </w:rPr>
              <w:t>31</w:t>
            </w:r>
            <w:r w:rsidR="007F108C">
              <w:rPr>
                <w:noProof/>
                <w:webHidden/>
              </w:rPr>
              <w:fldChar w:fldCharType="end"/>
            </w:r>
          </w:hyperlink>
        </w:p>
        <w:p w14:paraId="0FBAC776" w14:textId="340BA685" w:rsidR="007F108C" w:rsidRDefault="00000000">
          <w:pPr>
            <w:pStyle w:val="TOC3"/>
            <w:tabs>
              <w:tab w:val="right" w:leader="dot" w:pos="9350"/>
            </w:tabs>
            <w:rPr>
              <w:rFonts w:eastAsiaTheme="minorEastAsia"/>
              <w:noProof/>
              <w:lang w:eastAsia="en-GB"/>
            </w:rPr>
          </w:pPr>
          <w:hyperlink w:anchor="_Toc130378372" w:history="1">
            <w:r w:rsidR="007F108C" w:rsidRPr="00572999">
              <w:rPr>
                <w:rStyle w:val="Hyperlink"/>
                <w:noProof/>
              </w:rPr>
              <w:t>15.2.2 Modified intention to treat (MITT) study population</w:t>
            </w:r>
            <w:r w:rsidR="007F108C">
              <w:rPr>
                <w:noProof/>
                <w:webHidden/>
              </w:rPr>
              <w:tab/>
            </w:r>
            <w:r w:rsidR="007F108C">
              <w:rPr>
                <w:noProof/>
                <w:webHidden/>
              </w:rPr>
              <w:fldChar w:fldCharType="begin"/>
            </w:r>
            <w:r w:rsidR="007F108C">
              <w:rPr>
                <w:noProof/>
                <w:webHidden/>
              </w:rPr>
              <w:instrText xml:space="preserve"> PAGEREF _Toc130378372 \h </w:instrText>
            </w:r>
            <w:r w:rsidR="007F108C">
              <w:rPr>
                <w:noProof/>
                <w:webHidden/>
              </w:rPr>
            </w:r>
            <w:r w:rsidR="007F108C">
              <w:rPr>
                <w:noProof/>
                <w:webHidden/>
              </w:rPr>
              <w:fldChar w:fldCharType="separate"/>
            </w:r>
            <w:r w:rsidR="007F108C">
              <w:rPr>
                <w:noProof/>
                <w:webHidden/>
              </w:rPr>
              <w:t>32</w:t>
            </w:r>
            <w:r w:rsidR="007F108C">
              <w:rPr>
                <w:noProof/>
                <w:webHidden/>
              </w:rPr>
              <w:fldChar w:fldCharType="end"/>
            </w:r>
          </w:hyperlink>
        </w:p>
        <w:p w14:paraId="0B82A2DB" w14:textId="15F4E8E9" w:rsidR="007F108C" w:rsidRDefault="00000000">
          <w:pPr>
            <w:pStyle w:val="TOC2"/>
            <w:rPr>
              <w:rFonts w:asciiTheme="minorHAnsi" w:eastAsiaTheme="minorEastAsia" w:hAnsiTheme="minorHAnsi"/>
              <w:noProof/>
              <w:lang w:eastAsia="en-GB"/>
            </w:rPr>
          </w:pPr>
          <w:hyperlink w:anchor="_Toc130378373" w:history="1">
            <w:r w:rsidR="007F108C" w:rsidRPr="00572999">
              <w:rPr>
                <w:rStyle w:val="Hyperlink"/>
                <w:noProof/>
              </w:rPr>
              <w:t>15.3 Missing outcome data</w:t>
            </w:r>
            <w:r w:rsidR="007F108C">
              <w:rPr>
                <w:noProof/>
                <w:webHidden/>
              </w:rPr>
              <w:tab/>
            </w:r>
            <w:r w:rsidR="007F108C">
              <w:rPr>
                <w:noProof/>
                <w:webHidden/>
              </w:rPr>
              <w:fldChar w:fldCharType="begin"/>
            </w:r>
            <w:r w:rsidR="007F108C">
              <w:rPr>
                <w:noProof/>
                <w:webHidden/>
              </w:rPr>
              <w:instrText xml:space="preserve"> PAGEREF _Toc130378373 \h </w:instrText>
            </w:r>
            <w:r w:rsidR="007F108C">
              <w:rPr>
                <w:noProof/>
                <w:webHidden/>
              </w:rPr>
            </w:r>
            <w:r w:rsidR="007F108C">
              <w:rPr>
                <w:noProof/>
                <w:webHidden/>
              </w:rPr>
              <w:fldChar w:fldCharType="separate"/>
            </w:r>
            <w:r w:rsidR="007F108C">
              <w:rPr>
                <w:noProof/>
                <w:webHidden/>
              </w:rPr>
              <w:t>33</w:t>
            </w:r>
            <w:r w:rsidR="007F108C">
              <w:rPr>
                <w:noProof/>
                <w:webHidden/>
              </w:rPr>
              <w:fldChar w:fldCharType="end"/>
            </w:r>
          </w:hyperlink>
        </w:p>
        <w:p w14:paraId="2DAE6CBF" w14:textId="4D144A61" w:rsidR="007F108C" w:rsidRDefault="00000000">
          <w:pPr>
            <w:pStyle w:val="TOC1"/>
            <w:tabs>
              <w:tab w:val="right" w:leader="dot" w:pos="9350"/>
            </w:tabs>
            <w:rPr>
              <w:rFonts w:asciiTheme="minorHAnsi" w:eastAsiaTheme="minorEastAsia" w:hAnsiTheme="minorHAnsi"/>
              <w:noProof/>
              <w:lang w:eastAsia="en-GB"/>
            </w:rPr>
          </w:pPr>
          <w:hyperlink w:anchor="_Toc130378374" w:history="1">
            <w:r w:rsidR="007F108C" w:rsidRPr="00572999">
              <w:rPr>
                <w:rStyle w:val="Hyperlink"/>
                <w:noProof/>
              </w:rPr>
              <w:t>16 Ethical considerations</w:t>
            </w:r>
            <w:r w:rsidR="007F108C">
              <w:rPr>
                <w:noProof/>
                <w:webHidden/>
              </w:rPr>
              <w:tab/>
            </w:r>
            <w:r w:rsidR="007F108C">
              <w:rPr>
                <w:noProof/>
                <w:webHidden/>
              </w:rPr>
              <w:fldChar w:fldCharType="begin"/>
            </w:r>
            <w:r w:rsidR="007F108C">
              <w:rPr>
                <w:noProof/>
                <w:webHidden/>
              </w:rPr>
              <w:instrText xml:space="preserve"> PAGEREF _Toc130378374 \h </w:instrText>
            </w:r>
            <w:r w:rsidR="007F108C">
              <w:rPr>
                <w:noProof/>
                <w:webHidden/>
              </w:rPr>
            </w:r>
            <w:r w:rsidR="007F108C">
              <w:rPr>
                <w:noProof/>
                <w:webHidden/>
              </w:rPr>
              <w:fldChar w:fldCharType="separate"/>
            </w:r>
            <w:r w:rsidR="007F108C">
              <w:rPr>
                <w:noProof/>
                <w:webHidden/>
              </w:rPr>
              <w:t>34</w:t>
            </w:r>
            <w:r w:rsidR="007F108C">
              <w:rPr>
                <w:noProof/>
                <w:webHidden/>
              </w:rPr>
              <w:fldChar w:fldCharType="end"/>
            </w:r>
          </w:hyperlink>
        </w:p>
        <w:p w14:paraId="178EB647" w14:textId="2921BD4F" w:rsidR="007F108C" w:rsidRDefault="00000000">
          <w:pPr>
            <w:pStyle w:val="TOC2"/>
            <w:rPr>
              <w:rFonts w:asciiTheme="minorHAnsi" w:eastAsiaTheme="minorEastAsia" w:hAnsiTheme="minorHAnsi"/>
              <w:noProof/>
              <w:lang w:eastAsia="en-GB"/>
            </w:rPr>
          </w:pPr>
          <w:hyperlink w:anchor="_Toc130378375" w:history="1">
            <w:r w:rsidR="007F108C" w:rsidRPr="00572999">
              <w:rPr>
                <w:rStyle w:val="Hyperlink"/>
                <w:noProof/>
              </w:rPr>
              <w:t>16.1 Ethical approval</w:t>
            </w:r>
            <w:r w:rsidR="007F108C">
              <w:rPr>
                <w:noProof/>
                <w:webHidden/>
              </w:rPr>
              <w:tab/>
            </w:r>
            <w:r w:rsidR="007F108C">
              <w:rPr>
                <w:noProof/>
                <w:webHidden/>
              </w:rPr>
              <w:fldChar w:fldCharType="begin"/>
            </w:r>
            <w:r w:rsidR="007F108C">
              <w:rPr>
                <w:noProof/>
                <w:webHidden/>
              </w:rPr>
              <w:instrText xml:space="preserve"> PAGEREF _Toc130378375 \h </w:instrText>
            </w:r>
            <w:r w:rsidR="007F108C">
              <w:rPr>
                <w:noProof/>
                <w:webHidden/>
              </w:rPr>
            </w:r>
            <w:r w:rsidR="007F108C">
              <w:rPr>
                <w:noProof/>
                <w:webHidden/>
              </w:rPr>
              <w:fldChar w:fldCharType="separate"/>
            </w:r>
            <w:r w:rsidR="007F108C">
              <w:rPr>
                <w:noProof/>
                <w:webHidden/>
              </w:rPr>
              <w:t>34</w:t>
            </w:r>
            <w:r w:rsidR="007F108C">
              <w:rPr>
                <w:noProof/>
                <w:webHidden/>
              </w:rPr>
              <w:fldChar w:fldCharType="end"/>
            </w:r>
          </w:hyperlink>
        </w:p>
        <w:p w14:paraId="58F381EE" w14:textId="479F55D9" w:rsidR="007F108C" w:rsidRDefault="00000000">
          <w:pPr>
            <w:pStyle w:val="TOC2"/>
            <w:rPr>
              <w:rFonts w:asciiTheme="minorHAnsi" w:eastAsiaTheme="minorEastAsia" w:hAnsiTheme="minorHAnsi"/>
              <w:noProof/>
              <w:lang w:eastAsia="en-GB"/>
            </w:rPr>
          </w:pPr>
          <w:hyperlink w:anchor="_Toc130378376" w:history="1">
            <w:r w:rsidR="007F108C" w:rsidRPr="00572999">
              <w:rPr>
                <w:rStyle w:val="Hyperlink"/>
                <w:noProof/>
              </w:rPr>
              <w:t>16.2 Informed consent</w:t>
            </w:r>
            <w:r w:rsidR="007F108C">
              <w:rPr>
                <w:noProof/>
                <w:webHidden/>
              </w:rPr>
              <w:tab/>
            </w:r>
            <w:r w:rsidR="007F108C">
              <w:rPr>
                <w:noProof/>
                <w:webHidden/>
              </w:rPr>
              <w:fldChar w:fldCharType="begin"/>
            </w:r>
            <w:r w:rsidR="007F108C">
              <w:rPr>
                <w:noProof/>
                <w:webHidden/>
              </w:rPr>
              <w:instrText xml:space="preserve"> PAGEREF _Toc130378376 \h </w:instrText>
            </w:r>
            <w:r w:rsidR="007F108C">
              <w:rPr>
                <w:noProof/>
                <w:webHidden/>
              </w:rPr>
            </w:r>
            <w:r w:rsidR="007F108C">
              <w:rPr>
                <w:noProof/>
                <w:webHidden/>
              </w:rPr>
              <w:fldChar w:fldCharType="separate"/>
            </w:r>
            <w:r w:rsidR="007F108C">
              <w:rPr>
                <w:noProof/>
                <w:webHidden/>
              </w:rPr>
              <w:t>34</w:t>
            </w:r>
            <w:r w:rsidR="007F108C">
              <w:rPr>
                <w:noProof/>
                <w:webHidden/>
              </w:rPr>
              <w:fldChar w:fldCharType="end"/>
            </w:r>
          </w:hyperlink>
        </w:p>
        <w:p w14:paraId="10CC73E3" w14:textId="585D31FF" w:rsidR="007F108C" w:rsidRDefault="00000000">
          <w:pPr>
            <w:pStyle w:val="TOC2"/>
            <w:rPr>
              <w:rFonts w:asciiTheme="minorHAnsi" w:eastAsiaTheme="minorEastAsia" w:hAnsiTheme="minorHAnsi"/>
              <w:noProof/>
              <w:lang w:eastAsia="en-GB"/>
            </w:rPr>
          </w:pPr>
          <w:hyperlink w:anchor="_Toc130378377" w:history="1">
            <w:r w:rsidR="007F108C" w:rsidRPr="00572999">
              <w:rPr>
                <w:rStyle w:val="Hyperlink"/>
                <w:noProof/>
              </w:rPr>
              <w:t>16.3 Assent</w:t>
            </w:r>
            <w:r w:rsidR="007F108C">
              <w:rPr>
                <w:noProof/>
                <w:webHidden/>
              </w:rPr>
              <w:tab/>
            </w:r>
            <w:r w:rsidR="007F108C">
              <w:rPr>
                <w:noProof/>
                <w:webHidden/>
              </w:rPr>
              <w:fldChar w:fldCharType="begin"/>
            </w:r>
            <w:r w:rsidR="007F108C">
              <w:rPr>
                <w:noProof/>
                <w:webHidden/>
              </w:rPr>
              <w:instrText xml:space="preserve"> PAGEREF _Toc130378377 \h </w:instrText>
            </w:r>
            <w:r w:rsidR="007F108C">
              <w:rPr>
                <w:noProof/>
                <w:webHidden/>
              </w:rPr>
            </w:r>
            <w:r w:rsidR="007F108C">
              <w:rPr>
                <w:noProof/>
                <w:webHidden/>
              </w:rPr>
              <w:fldChar w:fldCharType="separate"/>
            </w:r>
            <w:r w:rsidR="007F108C">
              <w:rPr>
                <w:noProof/>
                <w:webHidden/>
              </w:rPr>
              <w:t>35</w:t>
            </w:r>
            <w:r w:rsidR="007F108C">
              <w:rPr>
                <w:noProof/>
                <w:webHidden/>
              </w:rPr>
              <w:fldChar w:fldCharType="end"/>
            </w:r>
          </w:hyperlink>
        </w:p>
        <w:p w14:paraId="0E867893" w14:textId="5CCF59C9" w:rsidR="007F108C" w:rsidRDefault="00000000">
          <w:pPr>
            <w:pStyle w:val="TOC1"/>
            <w:tabs>
              <w:tab w:val="right" w:leader="dot" w:pos="9350"/>
            </w:tabs>
            <w:rPr>
              <w:rFonts w:asciiTheme="minorHAnsi" w:eastAsiaTheme="minorEastAsia" w:hAnsiTheme="minorHAnsi"/>
              <w:noProof/>
              <w:lang w:eastAsia="en-GB"/>
            </w:rPr>
          </w:pPr>
          <w:hyperlink w:anchor="_Toc130378378" w:history="1">
            <w:r w:rsidR="007F108C" w:rsidRPr="00572999">
              <w:rPr>
                <w:rStyle w:val="Hyperlink"/>
                <w:noProof/>
              </w:rPr>
              <w:t>17 Data ownership and results dissemination</w:t>
            </w:r>
            <w:r w:rsidR="007F108C">
              <w:rPr>
                <w:noProof/>
                <w:webHidden/>
              </w:rPr>
              <w:tab/>
            </w:r>
            <w:r w:rsidR="007F108C">
              <w:rPr>
                <w:noProof/>
                <w:webHidden/>
              </w:rPr>
              <w:fldChar w:fldCharType="begin"/>
            </w:r>
            <w:r w:rsidR="007F108C">
              <w:rPr>
                <w:noProof/>
                <w:webHidden/>
              </w:rPr>
              <w:instrText xml:space="preserve"> PAGEREF _Toc130378378 \h </w:instrText>
            </w:r>
            <w:r w:rsidR="007F108C">
              <w:rPr>
                <w:noProof/>
                <w:webHidden/>
              </w:rPr>
            </w:r>
            <w:r w:rsidR="007F108C">
              <w:rPr>
                <w:noProof/>
                <w:webHidden/>
              </w:rPr>
              <w:fldChar w:fldCharType="separate"/>
            </w:r>
            <w:r w:rsidR="007F108C">
              <w:rPr>
                <w:noProof/>
                <w:webHidden/>
              </w:rPr>
              <w:t>36</w:t>
            </w:r>
            <w:r w:rsidR="007F108C">
              <w:rPr>
                <w:noProof/>
                <w:webHidden/>
              </w:rPr>
              <w:fldChar w:fldCharType="end"/>
            </w:r>
          </w:hyperlink>
        </w:p>
        <w:p w14:paraId="57CC6037" w14:textId="3032F431" w:rsidR="007F108C" w:rsidRDefault="00000000">
          <w:pPr>
            <w:pStyle w:val="TOC1"/>
            <w:tabs>
              <w:tab w:val="right" w:leader="dot" w:pos="9350"/>
            </w:tabs>
            <w:rPr>
              <w:rFonts w:asciiTheme="minorHAnsi" w:eastAsiaTheme="minorEastAsia" w:hAnsiTheme="minorHAnsi"/>
              <w:noProof/>
              <w:lang w:eastAsia="en-GB"/>
            </w:rPr>
          </w:pPr>
          <w:hyperlink w:anchor="_Toc130378379" w:history="1">
            <w:r w:rsidR="007F108C" w:rsidRPr="00572999">
              <w:rPr>
                <w:rStyle w:val="Hyperlink"/>
                <w:noProof/>
              </w:rPr>
              <w:t>18 Study budget</w:t>
            </w:r>
            <w:r w:rsidR="007F108C">
              <w:rPr>
                <w:noProof/>
                <w:webHidden/>
              </w:rPr>
              <w:tab/>
            </w:r>
            <w:r w:rsidR="007F108C">
              <w:rPr>
                <w:noProof/>
                <w:webHidden/>
              </w:rPr>
              <w:fldChar w:fldCharType="begin"/>
            </w:r>
            <w:r w:rsidR="007F108C">
              <w:rPr>
                <w:noProof/>
                <w:webHidden/>
              </w:rPr>
              <w:instrText xml:space="preserve"> PAGEREF _Toc130378379 \h </w:instrText>
            </w:r>
            <w:r w:rsidR="007F108C">
              <w:rPr>
                <w:noProof/>
                <w:webHidden/>
              </w:rPr>
            </w:r>
            <w:r w:rsidR="007F108C">
              <w:rPr>
                <w:noProof/>
                <w:webHidden/>
              </w:rPr>
              <w:fldChar w:fldCharType="separate"/>
            </w:r>
            <w:r w:rsidR="007F108C">
              <w:rPr>
                <w:noProof/>
                <w:webHidden/>
              </w:rPr>
              <w:t>37</w:t>
            </w:r>
            <w:r w:rsidR="007F108C">
              <w:rPr>
                <w:noProof/>
                <w:webHidden/>
              </w:rPr>
              <w:fldChar w:fldCharType="end"/>
            </w:r>
          </w:hyperlink>
        </w:p>
        <w:p w14:paraId="5693FC64" w14:textId="20BFB97A" w:rsidR="007F108C" w:rsidRDefault="00000000">
          <w:pPr>
            <w:pStyle w:val="TOC1"/>
            <w:tabs>
              <w:tab w:val="right" w:leader="dot" w:pos="9350"/>
            </w:tabs>
            <w:rPr>
              <w:rFonts w:asciiTheme="minorHAnsi" w:eastAsiaTheme="minorEastAsia" w:hAnsiTheme="minorHAnsi"/>
              <w:noProof/>
              <w:lang w:eastAsia="en-GB"/>
            </w:rPr>
          </w:pPr>
          <w:hyperlink w:anchor="_Toc130378380" w:history="1">
            <w:r w:rsidR="007F108C" w:rsidRPr="00572999">
              <w:rPr>
                <w:rStyle w:val="Hyperlink"/>
                <w:noProof/>
              </w:rPr>
              <w:t>19 References</w:t>
            </w:r>
            <w:r w:rsidR="007F108C">
              <w:rPr>
                <w:noProof/>
                <w:webHidden/>
              </w:rPr>
              <w:tab/>
            </w:r>
            <w:r w:rsidR="007F108C">
              <w:rPr>
                <w:noProof/>
                <w:webHidden/>
              </w:rPr>
              <w:fldChar w:fldCharType="begin"/>
            </w:r>
            <w:r w:rsidR="007F108C">
              <w:rPr>
                <w:noProof/>
                <w:webHidden/>
              </w:rPr>
              <w:instrText xml:space="preserve"> PAGEREF _Toc130378380 \h </w:instrText>
            </w:r>
            <w:r w:rsidR="007F108C">
              <w:rPr>
                <w:noProof/>
                <w:webHidden/>
              </w:rPr>
            </w:r>
            <w:r w:rsidR="007F108C">
              <w:rPr>
                <w:noProof/>
                <w:webHidden/>
              </w:rPr>
              <w:fldChar w:fldCharType="separate"/>
            </w:r>
            <w:r w:rsidR="007F108C">
              <w:rPr>
                <w:noProof/>
                <w:webHidden/>
              </w:rPr>
              <w:t>37</w:t>
            </w:r>
            <w:r w:rsidR="007F108C">
              <w:rPr>
                <w:noProof/>
                <w:webHidden/>
              </w:rPr>
              <w:fldChar w:fldCharType="end"/>
            </w:r>
          </w:hyperlink>
        </w:p>
        <w:p w14:paraId="78CDA2FF" w14:textId="06465D13" w:rsidR="002C40C0" w:rsidRDefault="00487C40">
          <w:r>
            <w:rPr>
              <w:rFonts w:ascii="Calibri" w:hAnsi="Calibri"/>
            </w:rPr>
            <w:fldChar w:fldCharType="end"/>
          </w:r>
        </w:p>
      </w:sdtContent>
    </w:sdt>
    <w:p w14:paraId="42FC6197" w14:textId="06E8EDF6" w:rsidR="00F321CA" w:rsidRPr="00A348C2" w:rsidRDefault="00F321CA" w:rsidP="00F321CA">
      <w:pPr>
        <w:rPr>
          <w:rStyle w:val="SectionNumber"/>
        </w:rPr>
      </w:pPr>
      <w:bookmarkStart w:id="1" w:name="background"/>
      <w:r w:rsidRPr="00A348C2">
        <w:rPr>
          <w:rStyle w:val="SectionNumber"/>
        </w:rPr>
        <w:br w:type="page"/>
      </w:r>
    </w:p>
    <w:p w14:paraId="1522C27F" w14:textId="494DEFC4" w:rsidR="00F258BF" w:rsidRDefault="00F321CA" w:rsidP="00B71582">
      <w:pPr>
        <w:pStyle w:val="Heading1"/>
        <w:rPr>
          <w:rStyle w:val="SectionNumber"/>
          <w:rFonts w:asciiTheme="majorHAnsi" w:hAnsiTheme="majorHAnsi"/>
          <w:color w:val="262626" w:themeColor="text1" w:themeTint="D9"/>
          <w:sz w:val="32"/>
        </w:rPr>
      </w:pPr>
      <w:bookmarkStart w:id="2" w:name="_Toc122072343"/>
      <w:bookmarkStart w:id="3" w:name="_Toc130378322"/>
      <w:r w:rsidRPr="00B71582">
        <w:rPr>
          <w:rStyle w:val="SectionNumber"/>
          <w:rFonts w:asciiTheme="majorHAnsi" w:hAnsiTheme="majorHAnsi"/>
          <w:color w:val="262626" w:themeColor="text1" w:themeTint="D9"/>
          <w:sz w:val="32"/>
        </w:rPr>
        <w:lastRenderedPageBreak/>
        <w:t>Abbreviations and acronyms</w:t>
      </w:r>
      <w:bookmarkEnd w:id="2"/>
      <w:bookmarkEnd w:id="3"/>
    </w:p>
    <w:p w14:paraId="5670C986" w14:textId="77777777" w:rsidR="00B71582" w:rsidRPr="00B71582" w:rsidRDefault="00B71582" w:rsidP="00B71582">
      <w:pPr>
        <w:pStyle w:val="BodyText"/>
      </w:pPr>
    </w:p>
    <w:tbl>
      <w:tblPr>
        <w:tblStyle w:val="TableGrid"/>
        <w:tblW w:w="0" w:type="auto"/>
        <w:tblLook w:val="04A0" w:firstRow="1" w:lastRow="0" w:firstColumn="1" w:lastColumn="0" w:noHBand="0" w:noVBand="1"/>
      </w:tblPr>
      <w:tblGrid>
        <w:gridCol w:w="1696"/>
        <w:gridCol w:w="6378"/>
      </w:tblGrid>
      <w:tr w:rsidR="00C92336" w:rsidRPr="00F258BF" w14:paraId="10794634" w14:textId="77777777" w:rsidTr="005832BE">
        <w:trPr>
          <w:trHeight w:val="227"/>
        </w:trPr>
        <w:tc>
          <w:tcPr>
            <w:tcW w:w="1696" w:type="dxa"/>
          </w:tcPr>
          <w:p w14:paraId="5E303D8C" w14:textId="54FC704B" w:rsidR="00CE58C6" w:rsidRPr="005832BE" w:rsidRDefault="00CE58C6" w:rsidP="00F258BF">
            <w:pPr>
              <w:pStyle w:val="BodyText"/>
              <w:spacing w:before="120" w:after="120"/>
              <w:rPr>
                <w:rStyle w:val="SectionNumber"/>
                <w:b/>
                <w:bCs/>
              </w:rPr>
            </w:pPr>
            <w:r w:rsidRPr="005832BE">
              <w:rPr>
                <w:rStyle w:val="SectionNumber"/>
                <w:b/>
                <w:bCs/>
              </w:rPr>
              <w:t>ETAT</w:t>
            </w:r>
          </w:p>
        </w:tc>
        <w:tc>
          <w:tcPr>
            <w:tcW w:w="6378" w:type="dxa"/>
          </w:tcPr>
          <w:p w14:paraId="7BB6020A" w14:textId="29303FE0" w:rsidR="00CE58C6" w:rsidRPr="00F258BF" w:rsidRDefault="00CE58C6" w:rsidP="00F258BF">
            <w:pPr>
              <w:pStyle w:val="BodyText"/>
              <w:spacing w:before="120" w:after="120"/>
              <w:rPr>
                <w:rStyle w:val="SectionNumber"/>
              </w:rPr>
            </w:pPr>
            <w:r w:rsidRPr="00F258BF">
              <w:rPr>
                <w:rStyle w:val="SectionNumber"/>
              </w:rPr>
              <w:t>Emergency Triage and Treatment</w:t>
            </w:r>
          </w:p>
        </w:tc>
      </w:tr>
      <w:tr w:rsidR="00C50DDA" w14:paraId="2C8364CB" w14:textId="77777777" w:rsidTr="005832BE">
        <w:trPr>
          <w:trHeight w:val="227"/>
        </w:trPr>
        <w:tc>
          <w:tcPr>
            <w:tcW w:w="1696" w:type="dxa"/>
          </w:tcPr>
          <w:p w14:paraId="2E0F8637" w14:textId="73695D19" w:rsidR="00C50DDA" w:rsidRPr="005832BE" w:rsidRDefault="00C50DDA" w:rsidP="00F258BF">
            <w:pPr>
              <w:pStyle w:val="FirstParagraph"/>
              <w:spacing w:before="120" w:after="120"/>
              <w:rPr>
                <w:rStyle w:val="SectionNumber"/>
                <w:b/>
                <w:bCs/>
              </w:rPr>
            </w:pPr>
            <w:r>
              <w:rPr>
                <w:rStyle w:val="SectionNumber"/>
                <w:b/>
                <w:bCs/>
              </w:rPr>
              <w:t>GDG</w:t>
            </w:r>
          </w:p>
        </w:tc>
        <w:tc>
          <w:tcPr>
            <w:tcW w:w="6378" w:type="dxa"/>
          </w:tcPr>
          <w:p w14:paraId="249CC020" w14:textId="60615B7F" w:rsidR="00C50DDA" w:rsidRPr="00F258BF" w:rsidRDefault="00C50DDA" w:rsidP="00F258BF">
            <w:pPr>
              <w:pStyle w:val="FirstParagraph"/>
              <w:spacing w:before="120" w:after="120"/>
              <w:rPr>
                <w:rStyle w:val="SectionNumber"/>
              </w:rPr>
            </w:pPr>
            <w:r>
              <w:rPr>
                <w:rStyle w:val="SectionNumber"/>
              </w:rPr>
              <w:t>Guideline Development Group</w:t>
            </w:r>
          </w:p>
        </w:tc>
      </w:tr>
      <w:tr w:rsidR="00C92336" w14:paraId="52AA85D0" w14:textId="77777777" w:rsidTr="005832BE">
        <w:trPr>
          <w:trHeight w:val="227"/>
        </w:trPr>
        <w:tc>
          <w:tcPr>
            <w:tcW w:w="1696" w:type="dxa"/>
          </w:tcPr>
          <w:p w14:paraId="437E710F" w14:textId="1FFC11B9" w:rsidR="002446D8" w:rsidRPr="005832BE" w:rsidRDefault="002446D8" w:rsidP="00F258BF">
            <w:pPr>
              <w:pStyle w:val="FirstParagraph"/>
              <w:spacing w:before="120" w:after="120"/>
              <w:rPr>
                <w:rStyle w:val="SectionNumber"/>
                <w:b/>
                <w:bCs/>
              </w:rPr>
            </w:pPr>
            <w:r w:rsidRPr="005832BE">
              <w:rPr>
                <w:rStyle w:val="SectionNumber"/>
                <w:b/>
                <w:bCs/>
              </w:rPr>
              <w:t>HIV</w:t>
            </w:r>
          </w:p>
        </w:tc>
        <w:tc>
          <w:tcPr>
            <w:tcW w:w="6378" w:type="dxa"/>
          </w:tcPr>
          <w:p w14:paraId="64C41D72" w14:textId="30CA342B" w:rsidR="002446D8" w:rsidRPr="00F258BF" w:rsidRDefault="002446D8" w:rsidP="00F258BF">
            <w:pPr>
              <w:pStyle w:val="FirstParagraph"/>
              <w:spacing w:before="120" w:after="120"/>
              <w:rPr>
                <w:rStyle w:val="SectionNumber"/>
              </w:rPr>
            </w:pPr>
            <w:r w:rsidRPr="00F258BF">
              <w:rPr>
                <w:rStyle w:val="SectionNumber"/>
              </w:rPr>
              <w:t>Human Immunodeficiency Virus</w:t>
            </w:r>
          </w:p>
        </w:tc>
      </w:tr>
      <w:tr w:rsidR="00C92336" w14:paraId="5B9CCA37" w14:textId="77777777" w:rsidTr="005832BE">
        <w:trPr>
          <w:trHeight w:val="227"/>
        </w:trPr>
        <w:tc>
          <w:tcPr>
            <w:tcW w:w="1696" w:type="dxa"/>
          </w:tcPr>
          <w:p w14:paraId="50783CA9" w14:textId="611CB496" w:rsidR="00F2133F" w:rsidRPr="005832BE" w:rsidRDefault="00F2133F" w:rsidP="00F258BF">
            <w:pPr>
              <w:pStyle w:val="FirstParagraph"/>
              <w:spacing w:before="120" w:after="120"/>
              <w:rPr>
                <w:rStyle w:val="SectionNumber"/>
                <w:b/>
                <w:bCs/>
              </w:rPr>
            </w:pPr>
            <w:r w:rsidRPr="005832BE">
              <w:rPr>
                <w:rStyle w:val="SectionNumber"/>
                <w:b/>
                <w:bCs/>
              </w:rPr>
              <w:t>ICF</w:t>
            </w:r>
          </w:p>
        </w:tc>
        <w:tc>
          <w:tcPr>
            <w:tcW w:w="6378" w:type="dxa"/>
          </w:tcPr>
          <w:p w14:paraId="2FBC0872" w14:textId="6A00F4E8" w:rsidR="00F2133F" w:rsidRPr="00F258BF" w:rsidRDefault="00F2133F" w:rsidP="00F258BF">
            <w:pPr>
              <w:pStyle w:val="FirstParagraph"/>
              <w:spacing w:before="120" w:after="120"/>
              <w:rPr>
                <w:rStyle w:val="SectionNumber"/>
              </w:rPr>
            </w:pPr>
            <w:r w:rsidRPr="00F258BF">
              <w:rPr>
                <w:rStyle w:val="SectionNumber"/>
              </w:rPr>
              <w:t>Informed consent form</w:t>
            </w:r>
          </w:p>
        </w:tc>
      </w:tr>
      <w:tr w:rsidR="00C92336" w14:paraId="6488A874" w14:textId="77777777" w:rsidTr="005832BE">
        <w:trPr>
          <w:trHeight w:val="227"/>
        </w:trPr>
        <w:tc>
          <w:tcPr>
            <w:tcW w:w="1696" w:type="dxa"/>
          </w:tcPr>
          <w:p w14:paraId="0ADAE4C1" w14:textId="621EE4C5" w:rsidR="008428E0" w:rsidRPr="005832BE" w:rsidRDefault="008428E0" w:rsidP="00F258BF">
            <w:pPr>
              <w:pStyle w:val="FirstParagraph"/>
              <w:spacing w:before="120" w:after="120"/>
              <w:rPr>
                <w:rStyle w:val="SectionNumber"/>
                <w:b/>
                <w:bCs/>
              </w:rPr>
            </w:pPr>
            <w:r w:rsidRPr="005832BE">
              <w:rPr>
                <w:rStyle w:val="SectionNumber"/>
                <w:b/>
                <w:bCs/>
              </w:rPr>
              <w:t>IMCI</w:t>
            </w:r>
          </w:p>
        </w:tc>
        <w:tc>
          <w:tcPr>
            <w:tcW w:w="6378" w:type="dxa"/>
          </w:tcPr>
          <w:p w14:paraId="0A867D7C" w14:textId="78ADBC6A" w:rsidR="008428E0" w:rsidRPr="00F258BF" w:rsidRDefault="008428E0" w:rsidP="00F258BF">
            <w:pPr>
              <w:pStyle w:val="FirstParagraph"/>
              <w:spacing w:before="120" w:after="120"/>
              <w:rPr>
                <w:rStyle w:val="SectionNumber"/>
              </w:rPr>
            </w:pPr>
            <w:r w:rsidRPr="00F258BF">
              <w:rPr>
                <w:rStyle w:val="SectionNumber"/>
              </w:rPr>
              <w:t>Integrated Management of Childhood Illnesses</w:t>
            </w:r>
          </w:p>
        </w:tc>
      </w:tr>
      <w:tr w:rsidR="00C92336" w14:paraId="5D139685" w14:textId="77777777" w:rsidTr="005832BE">
        <w:trPr>
          <w:trHeight w:val="227"/>
        </w:trPr>
        <w:tc>
          <w:tcPr>
            <w:tcW w:w="1696" w:type="dxa"/>
          </w:tcPr>
          <w:p w14:paraId="7FDF0DA6" w14:textId="5E1D44B3" w:rsidR="00EC242C" w:rsidRPr="005832BE" w:rsidRDefault="00EC242C" w:rsidP="00F258BF">
            <w:pPr>
              <w:pStyle w:val="FirstParagraph"/>
              <w:spacing w:before="120" w:after="120"/>
              <w:rPr>
                <w:rStyle w:val="SectionNumber"/>
                <w:b/>
                <w:bCs/>
              </w:rPr>
            </w:pPr>
            <w:r w:rsidRPr="005832BE">
              <w:rPr>
                <w:rStyle w:val="SectionNumber"/>
                <w:b/>
                <w:bCs/>
              </w:rPr>
              <w:t>IPD</w:t>
            </w:r>
          </w:p>
        </w:tc>
        <w:tc>
          <w:tcPr>
            <w:tcW w:w="6378" w:type="dxa"/>
          </w:tcPr>
          <w:p w14:paraId="2B1B9AEF" w14:textId="7BFED778" w:rsidR="00EC242C" w:rsidRPr="00F258BF" w:rsidRDefault="00EC242C" w:rsidP="00F258BF">
            <w:pPr>
              <w:pStyle w:val="FirstParagraph"/>
              <w:spacing w:before="120" w:after="120"/>
              <w:rPr>
                <w:rStyle w:val="SectionNumber"/>
              </w:rPr>
            </w:pPr>
            <w:r w:rsidRPr="00F258BF">
              <w:rPr>
                <w:rStyle w:val="SectionNumber"/>
              </w:rPr>
              <w:t>Individual patient data</w:t>
            </w:r>
          </w:p>
        </w:tc>
      </w:tr>
      <w:tr w:rsidR="00C92336" w14:paraId="79065DA7" w14:textId="77777777" w:rsidTr="005832BE">
        <w:trPr>
          <w:trHeight w:val="227"/>
        </w:trPr>
        <w:tc>
          <w:tcPr>
            <w:tcW w:w="1696" w:type="dxa"/>
          </w:tcPr>
          <w:p w14:paraId="344631A5" w14:textId="7DBDDFA4" w:rsidR="006770F1" w:rsidRPr="005832BE" w:rsidRDefault="006770F1" w:rsidP="00F258BF">
            <w:pPr>
              <w:pStyle w:val="FirstParagraph"/>
              <w:spacing w:before="120" w:after="120"/>
              <w:rPr>
                <w:rStyle w:val="SectionNumber"/>
                <w:b/>
                <w:bCs/>
              </w:rPr>
            </w:pPr>
            <w:r w:rsidRPr="005832BE">
              <w:rPr>
                <w:rStyle w:val="SectionNumber"/>
                <w:b/>
                <w:bCs/>
              </w:rPr>
              <w:t>LF-LAM</w:t>
            </w:r>
          </w:p>
        </w:tc>
        <w:tc>
          <w:tcPr>
            <w:tcW w:w="6378" w:type="dxa"/>
          </w:tcPr>
          <w:p w14:paraId="03EB6821" w14:textId="696A9E6E" w:rsidR="006770F1" w:rsidRPr="00F258BF" w:rsidRDefault="006770F1" w:rsidP="00F258BF">
            <w:pPr>
              <w:pStyle w:val="FirstParagraph"/>
              <w:spacing w:before="120" w:after="120"/>
              <w:rPr>
                <w:rStyle w:val="SectionNumber"/>
              </w:rPr>
            </w:pPr>
            <w:r w:rsidRPr="00F258BF">
              <w:rPr>
                <w:rStyle w:val="SectionNumber"/>
              </w:rPr>
              <w:t>Lateral Flow Lipoarabinomannan Assay</w:t>
            </w:r>
          </w:p>
        </w:tc>
      </w:tr>
      <w:tr w:rsidR="00831147" w14:paraId="61AA02DE" w14:textId="77777777" w:rsidTr="005832BE">
        <w:trPr>
          <w:trHeight w:val="227"/>
        </w:trPr>
        <w:tc>
          <w:tcPr>
            <w:tcW w:w="1696" w:type="dxa"/>
          </w:tcPr>
          <w:p w14:paraId="75760461" w14:textId="37896CA9" w:rsidR="00831147" w:rsidRPr="005832BE" w:rsidRDefault="00831147" w:rsidP="00F258BF">
            <w:pPr>
              <w:pStyle w:val="FirstParagraph"/>
              <w:spacing w:before="120" w:after="120"/>
              <w:rPr>
                <w:rStyle w:val="SectionNumber"/>
                <w:b/>
                <w:bCs/>
              </w:rPr>
            </w:pPr>
            <w:r w:rsidRPr="005832BE">
              <w:rPr>
                <w:rStyle w:val="SectionNumber"/>
                <w:b/>
                <w:bCs/>
              </w:rPr>
              <w:t>MUAC</w:t>
            </w:r>
          </w:p>
        </w:tc>
        <w:tc>
          <w:tcPr>
            <w:tcW w:w="6378" w:type="dxa"/>
          </w:tcPr>
          <w:p w14:paraId="4B930169" w14:textId="7A553893" w:rsidR="00831147" w:rsidRPr="00F258BF" w:rsidRDefault="00831147" w:rsidP="005832BE">
            <w:pPr>
              <w:pStyle w:val="FirstParagraph"/>
              <w:spacing w:before="120" w:after="120"/>
              <w:ind w:left="-811" w:firstLine="811"/>
              <w:rPr>
                <w:rStyle w:val="SectionNumber"/>
              </w:rPr>
            </w:pPr>
            <w:r w:rsidRPr="00F258BF">
              <w:rPr>
                <w:rStyle w:val="SectionNumber"/>
              </w:rPr>
              <w:t>Mid-Upper Arm Circumference</w:t>
            </w:r>
          </w:p>
        </w:tc>
      </w:tr>
      <w:tr w:rsidR="00F258BF" w14:paraId="052AA1C3" w14:textId="77777777" w:rsidTr="005832BE">
        <w:trPr>
          <w:trHeight w:val="227"/>
        </w:trPr>
        <w:tc>
          <w:tcPr>
            <w:tcW w:w="1696" w:type="dxa"/>
          </w:tcPr>
          <w:p w14:paraId="2954E18F" w14:textId="77777777" w:rsidR="00F258BF" w:rsidRPr="005832BE" w:rsidRDefault="00F258BF" w:rsidP="00F258BF">
            <w:pPr>
              <w:pStyle w:val="FirstParagraph"/>
              <w:spacing w:before="120" w:after="120"/>
              <w:rPr>
                <w:rStyle w:val="SectionNumber"/>
                <w:b/>
                <w:bCs/>
              </w:rPr>
            </w:pPr>
            <w:proofErr w:type="spellStart"/>
            <w:r w:rsidRPr="005832BE">
              <w:rPr>
                <w:rStyle w:val="SectionNumber"/>
                <w:b/>
                <w:bCs/>
              </w:rPr>
              <w:t>mWRD</w:t>
            </w:r>
            <w:proofErr w:type="spellEnd"/>
          </w:p>
        </w:tc>
        <w:tc>
          <w:tcPr>
            <w:tcW w:w="6378" w:type="dxa"/>
          </w:tcPr>
          <w:p w14:paraId="385DE518" w14:textId="77777777" w:rsidR="00F258BF" w:rsidRPr="00F258BF" w:rsidRDefault="00F258BF" w:rsidP="00F258BF">
            <w:pPr>
              <w:pStyle w:val="FirstParagraph"/>
              <w:spacing w:before="120" w:after="120"/>
              <w:rPr>
                <w:rStyle w:val="SectionNumber"/>
              </w:rPr>
            </w:pPr>
            <w:r w:rsidRPr="00F258BF">
              <w:rPr>
                <w:rStyle w:val="SectionNumber"/>
              </w:rPr>
              <w:t>Molecular WHO-recommended diagnostic test</w:t>
            </w:r>
          </w:p>
        </w:tc>
      </w:tr>
      <w:tr w:rsidR="00C92336" w14:paraId="22D538A4" w14:textId="77777777" w:rsidTr="005832BE">
        <w:trPr>
          <w:trHeight w:val="227"/>
        </w:trPr>
        <w:tc>
          <w:tcPr>
            <w:tcW w:w="1696" w:type="dxa"/>
          </w:tcPr>
          <w:p w14:paraId="2A3D92EA" w14:textId="3F647DE2" w:rsidR="00EA1752" w:rsidRPr="005832BE" w:rsidRDefault="00EA1752" w:rsidP="00F258BF">
            <w:pPr>
              <w:pStyle w:val="FirstParagraph"/>
              <w:spacing w:before="120" w:after="120"/>
              <w:rPr>
                <w:rStyle w:val="SectionNumber"/>
                <w:b/>
                <w:bCs/>
              </w:rPr>
            </w:pPr>
            <w:r w:rsidRPr="005832BE">
              <w:rPr>
                <w:rStyle w:val="SectionNumber"/>
                <w:b/>
                <w:bCs/>
              </w:rPr>
              <w:t>NPA</w:t>
            </w:r>
          </w:p>
        </w:tc>
        <w:tc>
          <w:tcPr>
            <w:tcW w:w="6378" w:type="dxa"/>
          </w:tcPr>
          <w:p w14:paraId="1739E364" w14:textId="584EBFD4" w:rsidR="00EA1752" w:rsidRPr="00F258BF" w:rsidRDefault="00EA1752" w:rsidP="00F258BF">
            <w:pPr>
              <w:pStyle w:val="FirstParagraph"/>
              <w:spacing w:before="120" w:after="120"/>
              <w:rPr>
                <w:rStyle w:val="SectionNumber"/>
              </w:rPr>
            </w:pPr>
            <w:r w:rsidRPr="00F258BF">
              <w:rPr>
                <w:rStyle w:val="SectionNumber"/>
              </w:rPr>
              <w:t>Nasopharyngeal aspirate</w:t>
            </w:r>
          </w:p>
        </w:tc>
      </w:tr>
      <w:tr w:rsidR="00C92336" w14:paraId="1737575A" w14:textId="77777777" w:rsidTr="005832BE">
        <w:trPr>
          <w:trHeight w:val="227"/>
        </w:trPr>
        <w:tc>
          <w:tcPr>
            <w:tcW w:w="1696" w:type="dxa"/>
          </w:tcPr>
          <w:p w14:paraId="723FB741" w14:textId="091D0F91" w:rsidR="00426408" w:rsidRPr="005832BE" w:rsidRDefault="00426408" w:rsidP="00F258BF">
            <w:pPr>
              <w:pStyle w:val="FirstParagraph"/>
              <w:spacing w:before="120" w:after="120"/>
              <w:rPr>
                <w:rStyle w:val="SectionNumber"/>
                <w:b/>
                <w:bCs/>
              </w:rPr>
            </w:pPr>
            <w:r w:rsidRPr="005832BE">
              <w:rPr>
                <w:rStyle w:val="SectionNumber"/>
                <w:b/>
                <w:bCs/>
              </w:rPr>
              <w:t>NTP</w:t>
            </w:r>
          </w:p>
        </w:tc>
        <w:tc>
          <w:tcPr>
            <w:tcW w:w="6378" w:type="dxa"/>
          </w:tcPr>
          <w:p w14:paraId="116628C9" w14:textId="1429D346" w:rsidR="00426408" w:rsidRPr="00F258BF" w:rsidRDefault="00426408" w:rsidP="00F258BF">
            <w:pPr>
              <w:pStyle w:val="FirstParagraph"/>
              <w:spacing w:before="120" w:after="120"/>
              <w:rPr>
                <w:rStyle w:val="SectionNumber"/>
              </w:rPr>
            </w:pPr>
            <w:r w:rsidRPr="00F258BF">
              <w:rPr>
                <w:rStyle w:val="SectionNumber"/>
              </w:rPr>
              <w:t>National TB programme</w:t>
            </w:r>
          </w:p>
        </w:tc>
      </w:tr>
      <w:tr w:rsidR="00C92336" w14:paraId="6A30756C" w14:textId="77777777" w:rsidTr="005832BE">
        <w:trPr>
          <w:trHeight w:val="227"/>
        </w:trPr>
        <w:tc>
          <w:tcPr>
            <w:tcW w:w="1696" w:type="dxa"/>
          </w:tcPr>
          <w:p w14:paraId="6996434D" w14:textId="278E9074" w:rsidR="00F73041" w:rsidRPr="005832BE" w:rsidRDefault="00F73041" w:rsidP="00F258BF">
            <w:pPr>
              <w:pStyle w:val="FirstParagraph"/>
              <w:spacing w:before="120" w:after="120"/>
              <w:rPr>
                <w:rStyle w:val="SectionNumber"/>
                <w:b/>
                <w:bCs/>
              </w:rPr>
            </w:pPr>
            <w:r w:rsidRPr="005832BE">
              <w:rPr>
                <w:rStyle w:val="SectionNumber"/>
                <w:b/>
                <w:bCs/>
              </w:rPr>
              <w:t>PHC</w:t>
            </w:r>
          </w:p>
        </w:tc>
        <w:tc>
          <w:tcPr>
            <w:tcW w:w="6378" w:type="dxa"/>
          </w:tcPr>
          <w:p w14:paraId="44A0DC4E" w14:textId="3FCF42E5" w:rsidR="00F73041" w:rsidRPr="00F258BF" w:rsidRDefault="00F73041" w:rsidP="00F258BF">
            <w:pPr>
              <w:pStyle w:val="FirstParagraph"/>
              <w:spacing w:before="120" w:after="120"/>
              <w:rPr>
                <w:rStyle w:val="SectionNumber"/>
              </w:rPr>
            </w:pPr>
            <w:r w:rsidRPr="00F258BF">
              <w:rPr>
                <w:rStyle w:val="SectionNumber"/>
              </w:rPr>
              <w:t>Primary Health Centre</w:t>
            </w:r>
          </w:p>
        </w:tc>
      </w:tr>
      <w:tr w:rsidR="00C92336" w14:paraId="64F7D23A" w14:textId="77777777" w:rsidTr="005832BE">
        <w:trPr>
          <w:trHeight w:val="227"/>
        </w:trPr>
        <w:tc>
          <w:tcPr>
            <w:tcW w:w="1696" w:type="dxa"/>
          </w:tcPr>
          <w:p w14:paraId="5C208958" w14:textId="6A12AD57" w:rsidR="00B32B72" w:rsidRPr="005832BE" w:rsidRDefault="00B32B72" w:rsidP="00F258BF">
            <w:pPr>
              <w:pStyle w:val="FirstParagraph"/>
              <w:spacing w:before="120" w:after="120"/>
              <w:rPr>
                <w:rStyle w:val="SectionNumber"/>
                <w:b/>
                <w:bCs/>
              </w:rPr>
            </w:pPr>
            <w:r w:rsidRPr="005832BE">
              <w:rPr>
                <w:rStyle w:val="SectionNumber"/>
                <w:b/>
                <w:bCs/>
              </w:rPr>
              <w:t>SAM</w:t>
            </w:r>
          </w:p>
        </w:tc>
        <w:tc>
          <w:tcPr>
            <w:tcW w:w="6378" w:type="dxa"/>
          </w:tcPr>
          <w:p w14:paraId="6741DE3E" w14:textId="3C636ECA" w:rsidR="00B32B72" w:rsidRPr="00F258BF" w:rsidRDefault="00B32B72" w:rsidP="00F258BF">
            <w:pPr>
              <w:pStyle w:val="FirstParagraph"/>
              <w:spacing w:before="120" w:after="120"/>
              <w:rPr>
                <w:rStyle w:val="SectionNumber"/>
              </w:rPr>
            </w:pPr>
            <w:r w:rsidRPr="00F258BF">
              <w:rPr>
                <w:rStyle w:val="SectionNumber"/>
              </w:rPr>
              <w:t>Severe Acute Malnutrition</w:t>
            </w:r>
          </w:p>
        </w:tc>
      </w:tr>
      <w:tr w:rsidR="00C92336" w14:paraId="3F39E6DE" w14:textId="77777777" w:rsidTr="005832BE">
        <w:trPr>
          <w:trHeight w:val="227"/>
        </w:trPr>
        <w:tc>
          <w:tcPr>
            <w:tcW w:w="1696" w:type="dxa"/>
          </w:tcPr>
          <w:p w14:paraId="7470B09A" w14:textId="7F5EFD93" w:rsidR="00426408" w:rsidRPr="005832BE" w:rsidRDefault="00426408" w:rsidP="00F258BF">
            <w:pPr>
              <w:pStyle w:val="FirstParagraph"/>
              <w:spacing w:before="120" w:after="120"/>
              <w:rPr>
                <w:rStyle w:val="SectionNumber"/>
                <w:b/>
                <w:bCs/>
              </w:rPr>
            </w:pPr>
            <w:r w:rsidRPr="005832BE">
              <w:rPr>
                <w:rStyle w:val="SectionNumber"/>
                <w:b/>
                <w:bCs/>
              </w:rPr>
              <w:t>TB</w:t>
            </w:r>
          </w:p>
        </w:tc>
        <w:tc>
          <w:tcPr>
            <w:tcW w:w="6378" w:type="dxa"/>
          </w:tcPr>
          <w:p w14:paraId="2233FB3C" w14:textId="39148654" w:rsidR="00426408" w:rsidRPr="00F258BF" w:rsidRDefault="00426408" w:rsidP="00F258BF">
            <w:pPr>
              <w:pStyle w:val="FirstParagraph"/>
              <w:spacing w:before="120" w:after="120"/>
              <w:rPr>
                <w:rStyle w:val="SectionNumber"/>
              </w:rPr>
            </w:pPr>
            <w:r w:rsidRPr="00F258BF">
              <w:rPr>
                <w:rStyle w:val="SectionNumber"/>
              </w:rPr>
              <w:t>Tuberculosis</w:t>
            </w:r>
          </w:p>
        </w:tc>
      </w:tr>
      <w:tr w:rsidR="008B3534" w14:paraId="1A8F3EC0" w14:textId="77777777" w:rsidTr="005832BE">
        <w:trPr>
          <w:trHeight w:val="227"/>
        </w:trPr>
        <w:tc>
          <w:tcPr>
            <w:tcW w:w="1696" w:type="dxa"/>
          </w:tcPr>
          <w:p w14:paraId="654081F0" w14:textId="5967DAAA" w:rsidR="008B3534" w:rsidRPr="005832BE" w:rsidRDefault="008B3534" w:rsidP="00F258BF">
            <w:pPr>
              <w:pStyle w:val="FirstParagraph"/>
              <w:spacing w:before="120" w:after="120"/>
              <w:rPr>
                <w:rStyle w:val="SectionNumber"/>
                <w:b/>
                <w:bCs/>
              </w:rPr>
            </w:pPr>
            <w:r w:rsidRPr="005832BE">
              <w:rPr>
                <w:rStyle w:val="SectionNumber"/>
                <w:b/>
                <w:bCs/>
              </w:rPr>
              <w:t>TDA</w:t>
            </w:r>
          </w:p>
        </w:tc>
        <w:tc>
          <w:tcPr>
            <w:tcW w:w="6378" w:type="dxa"/>
          </w:tcPr>
          <w:p w14:paraId="76C5BA76" w14:textId="5A417E76" w:rsidR="008B3534" w:rsidRPr="00F258BF" w:rsidRDefault="008B3534" w:rsidP="00F258BF">
            <w:pPr>
              <w:pStyle w:val="FirstParagraph"/>
              <w:spacing w:before="120" w:after="120"/>
              <w:rPr>
                <w:rStyle w:val="SectionNumber"/>
              </w:rPr>
            </w:pPr>
            <w:r w:rsidRPr="00F258BF">
              <w:rPr>
                <w:rStyle w:val="SectionNumber"/>
              </w:rPr>
              <w:t>Treatment decision algorithm</w:t>
            </w:r>
          </w:p>
        </w:tc>
      </w:tr>
      <w:tr w:rsidR="004E46A1" w14:paraId="0F5A29F9" w14:textId="77777777" w:rsidTr="005832BE">
        <w:trPr>
          <w:trHeight w:val="227"/>
        </w:trPr>
        <w:tc>
          <w:tcPr>
            <w:tcW w:w="1696" w:type="dxa"/>
          </w:tcPr>
          <w:p w14:paraId="12A1F34E" w14:textId="7C263003" w:rsidR="004E46A1" w:rsidRPr="005832BE" w:rsidRDefault="004E46A1" w:rsidP="00F258BF">
            <w:pPr>
              <w:pStyle w:val="FirstParagraph"/>
              <w:spacing w:before="120" w:after="120"/>
              <w:rPr>
                <w:rStyle w:val="SectionNumber"/>
                <w:b/>
                <w:bCs/>
              </w:rPr>
            </w:pPr>
            <w:r w:rsidRPr="005832BE">
              <w:rPr>
                <w:rStyle w:val="SectionNumber"/>
                <w:b/>
                <w:bCs/>
              </w:rPr>
              <w:t>TPT</w:t>
            </w:r>
          </w:p>
        </w:tc>
        <w:tc>
          <w:tcPr>
            <w:tcW w:w="6378" w:type="dxa"/>
          </w:tcPr>
          <w:p w14:paraId="69FFA497" w14:textId="672D0BF2" w:rsidR="004E46A1" w:rsidRPr="00F258BF" w:rsidRDefault="004E46A1" w:rsidP="00F258BF">
            <w:pPr>
              <w:pStyle w:val="FirstParagraph"/>
              <w:spacing w:before="120" w:after="120"/>
              <w:rPr>
                <w:rStyle w:val="SectionNumber"/>
              </w:rPr>
            </w:pPr>
            <w:r w:rsidRPr="00F258BF">
              <w:rPr>
                <w:rStyle w:val="SectionNumber"/>
              </w:rPr>
              <w:t xml:space="preserve">Tuberculosis preventive </w:t>
            </w:r>
            <w:r w:rsidR="00292BC6" w:rsidRPr="00F258BF">
              <w:rPr>
                <w:rStyle w:val="SectionNumber"/>
              </w:rPr>
              <w:t>treatment</w:t>
            </w:r>
          </w:p>
        </w:tc>
      </w:tr>
      <w:tr w:rsidR="00C92336" w14:paraId="1B1EC7EC" w14:textId="77777777" w:rsidTr="005832BE">
        <w:trPr>
          <w:trHeight w:val="227"/>
        </w:trPr>
        <w:tc>
          <w:tcPr>
            <w:tcW w:w="1696" w:type="dxa"/>
          </w:tcPr>
          <w:p w14:paraId="35E8A51A" w14:textId="1CD2D5F4" w:rsidR="00F73041" w:rsidRPr="005832BE" w:rsidRDefault="004D58E7" w:rsidP="00F258BF">
            <w:pPr>
              <w:pStyle w:val="FirstParagraph"/>
              <w:spacing w:before="120" w:after="120"/>
              <w:rPr>
                <w:rStyle w:val="SectionNumber"/>
                <w:b/>
                <w:bCs/>
              </w:rPr>
            </w:pPr>
            <w:r w:rsidRPr="005832BE">
              <w:rPr>
                <w:rStyle w:val="SectionNumber"/>
                <w:b/>
                <w:bCs/>
              </w:rPr>
              <w:t>WHO</w:t>
            </w:r>
          </w:p>
        </w:tc>
        <w:tc>
          <w:tcPr>
            <w:tcW w:w="6378" w:type="dxa"/>
          </w:tcPr>
          <w:p w14:paraId="3912A3B2" w14:textId="2FB494D4" w:rsidR="00F73041" w:rsidRPr="00F258BF" w:rsidRDefault="004D58E7" w:rsidP="00F258BF">
            <w:pPr>
              <w:pStyle w:val="FirstParagraph"/>
              <w:spacing w:before="120" w:after="120"/>
              <w:rPr>
                <w:rStyle w:val="SectionNumber"/>
              </w:rPr>
            </w:pPr>
            <w:r w:rsidRPr="00F258BF">
              <w:rPr>
                <w:rStyle w:val="SectionNumber"/>
              </w:rPr>
              <w:t>World Health Organization</w:t>
            </w:r>
          </w:p>
        </w:tc>
      </w:tr>
    </w:tbl>
    <w:p w14:paraId="322AFD41" w14:textId="273C2A53" w:rsidR="00C1376B" w:rsidRPr="00FB4578" w:rsidRDefault="00C1376B" w:rsidP="00FB4578">
      <w:pPr>
        <w:pStyle w:val="FirstParagraph"/>
        <w:rPr>
          <w:rStyle w:val="SectionNumber"/>
        </w:rPr>
      </w:pPr>
    </w:p>
    <w:p w14:paraId="44CAA36A" w14:textId="77107DDA" w:rsidR="00F321CA" w:rsidRPr="00FB4578" w:rsidRDefault="00C1376B" w:rsidP="00C1376B">
      <w:pPr>
        <w:rPr>
          <w:rStyle w:val="SectionNumber"/>
        </w:rPr>
      </w:pPr>
      <w:r w:rsidRPr="00FB4578">
        <w:rPr>
          <w:rStyle w:val="SectionNumber"/>
        </w:rPr>
        <w:br w:type="page"/>
      </w:r>
    </w:p>
    <w:p w14:paraId="716A6769" w14:textId="0D7CA752" w:rsidR="00F321CA" w:rsidRPr="00B71582" w:rsidRDefault="00F321CA" w:rsidP="00B71582">
      <w:pPr>
        <w:pStyle w:val="Heading1"/>
        <w:rPr>
          <w:rStyle w:val="SectionNumber"/>
          <w:rFonts w:asciiTheme="majorHAnsi" w:hAnsiTheme="majorHAnsi"/>
          <w:color w:val="262626" w:themeColor="text1" w:themeTint="D9"/>
          <w:sz w:val="32"/>
        </w:rPr>
      </w:pPr>
      <w:bookmarkStart w:id="4" w:name="_Toc122072344"/>
      <w:bookmarkStart w:id="5" w:name="_Toc130378323"/>
      <w:r w:rsidRPr="00B71582">
        <w:rPr>
          <w:rStyle w:val="SectionNumber"/>
          <w:rFonts w:asciiTheme="majorHAnsi" w:hAnsiTheme="majorHAnsi"/>
          <w:color w:val="262626" w:themeColor="text1" w:themeTint="D9"/>
          <w:sz w:val="32"/>
        </w:rPr>
        <w:lastRenderedPageBreak/>
        <w:t>About this protocol</w:t>
      </w:r>
      <w:bookmarkEnd w:id="4"/>
      <w:bookmarkEnd w:id="5"/>
    </w:p>
    <w:p w14:paraId="022B9BAE" w14:textId="220673C0" w:rsidR="0001573F" w:rsidRPr="00FA4107" w:rsidRDefault="000B118A" w:rsidP="00FA4107">
      <w:pPr>
        <w:pStyle w:val="BodyText"/>
      </w:pPr>
      <w:r w:rsidRPr="00FA4107">
        <w:t xml:space="preserve">This protocol has been developed to harmonise research efforts to externally validate two treatment decision algorithms </w:t>
      </w:r>
      <w:r w:rsidR="00DE1DD4">
        <w:t xml:space="preserve">(TDAs) </w:t>
      </w:r>
      <w:r w:rsidRPr="00FA4107">
        <w:t xml:space="preserve">for the detection of pulmonary TB </w:t>
      </w:r>
      <w:r w:rsidR="00C24EB7" w:rsidRPr="00FA4107">
        <w:t>i</w:t>
      </w:r>
      <w:r w:rsidRPr="00FA4107">
        <w:t>n children which are included in the 2022 WHO operational handbook on the management of TB in children and adolescents. WHO made an</w:t>
      </w:r>
      <w:r w:rsidR="00C24EB7" w:rsidRPr="00FA4107">
        <w:t xml:space="preserve"> </w:t>
      </w:r>
      <w:r w:rsidR="0001573F" w:rsidRPr="00FA4107">
        <w:t xml:space="preserve">interim </w:t>
      </w:r>
      <w:r w:rsidR="00CF75BC">
        <w:t xml:space="preserve">general </w:t>
      </w:r>
      <w:r w:rsidR="0001573F" w:rsidRPr="00FA4107">
        <w:t xml:space="preserve">conditional recommendation relating to the use of </w:t>
      </w:r>
      <w:r w:rsidR="00A15740" w:rsidRPr="00FA4107">
        <w:t xml:space="preserve">integrated </w:t>
      </w:r>
      <w:r w:rsidR="004A7AF8">
        <w:t>TDAs</w:t>
      </w:r>
      <w:r w:rsidR="0001573F" w:rsidRPr="00FA4107">
        <w:t xml:space="preserve"> </w:t>
      </w:r>
      <w:r w:rsidR="00A15740" w:rsidRPr="00FA4107">
        <w:t xml:space="preserve">for </w:t>
      </w:r>
      <w:r w:rsidR="0001573F" w:rsidRPr="00FA4107">
        <w:t>childhood TB treatment decision-making</w:t>
      </w:r>
      <w:r w:rsidRPr="00FA4107">
        <w:t xml:space="preserve"> in their WHO consolidated guidelines on the management of TB in children and adolescents in 2022</w:t>
      </w:r>
      <w:r w:rsidR="00B42803">
        <w:t xml:space="preserve"> </w:t>
      </w:r>
      <w:r w:rsidR="00B42803">
        <w:fldChar w:fldCharType="begin"/>
      </w:r>
      <w:r w:rsidR="00B42803">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rsidR="00B42803">
        <w:fldChar w:fldCharType="separate"/>
      </w:r>
      <w:r w:rsidR="00B42803">
        <w:rPr>
          <w:noProof/>
        </w:rPr>
        <w:t>(1)</w:t>
      </w:r>
      <w:r w:rsidR="00B42803">
        <w:fldChar w:fldCharType="end"/>
      </w:r>
      <w:r w:rsidR="00B42803">
        <w:t>.</w:t>
      </w:r>
      <w:r w:rsidR="00782283">
        <w:t xml:space="preserve"> </w:t>
      </w:r>
      <w:r w:rsidR="00B42803">
        <w:t>T</w:t>
      </w:r>
      <w:r w:rsidR="00782283">
        <w:t>wo newly developed algorithms</w:t>
      </w:r>
      <w:r w:rsidR="00F75752">
        <w:t xml:space="preserve"> </w:t>
      </w:r>
      <w:r w:rsidR="00F75752">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00F75752">
        <w:instrText xml:space="preserve"> ADDIN EN.CITE </w:instrText>
      </w:r>
      <w:r w:rsidR="00F75752">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00F75752">
        <w:instrText xml:space="preserve"> ADDIN EN.CITE.DATA </w:instrText>
      </w:r>
      <w:r w:rsidR="00F75752">
        <w:fldChar w:fldCharType="end"/>
      </w:r>
      <w:r w:rsidR="00F75752">
        <w:fldChar w:fldCharType="separate"/>
      </w:r>
      <w:r w:rsidR="00F75752">
        <w:rPr>
          <w:noProof/>
        </w:rPr>
        <w:t>(2)</w:t>
      </w:r>
      <w:r w:rsidR="00F75752">
        <w:fldChar w:fldCharType="end"/>
      </w:r>
      <w:r w:rsidR="00782283">
        <w:t xml:space="preserve"> </w:t>
      </w:r>
      <w:r w:rsidR="00B42803">
        <w:t xml:space="preserve">were </w:t>
      </w:r>
      <w:r w:rsidR="00782283">
        <w:t xml:space="preserve">included in </w:t>
      </w:r>
      <w:r w:rsidR="00B42803">
        <w:t>an accompanying</w:t>
      </w:r>
      <w:r w:rsidR="00782283">
        <w:t xml:space="preserve"> operational ha</w:t>
      </w:r>
      <w:r w:rsidR="0026571A">
        <w:t>ndbook</w:t>
      </w:r>
      <w:r w:rsidR="00B42803">
        <w:t xml:space="preserve"> </w:t>
      </w:r>
      <w:r w:rsidR="00B42803">
        <w:fldChar w:fldCharType="begin"/>
      </w:r>
      <w:r w:rsidR="00F75752">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00B42803">
        <w:fldChar w:fldCharType="separate"/>
      </w:r>
      <w:r w:rsidR="00F75752">
        <w:rPr>
          <w:noProof/>
        </w:rPr>
        <w:t>(3)</w:t>
      </w:r>
      <w:r w:rsidR="00B42803">
        <w:fldChar w:fldCharType="end"/>
      </w:r>
      <w:r w:rsidR="00C1562D">
        <w:t xml:space="preserve"> as examples</w:t>
      </w:r>
      <w:r w:rsidR="00B42803">
        <w:t xml:space="preserve">. </w:t>
      </w:r>
      <w:r w:rsidR="0001573F" w:rsidRPr="00FA4107">
        <w:t>Parts of this protocol are based on th</w:t>
      </w:r>
      <w:r w:rsidR="00F6284D" w:rsidRPr="00FA4107">
        <w:t>ese 2022</w:t>
      </w:r>
      <w:r w:rsidR="0001573F" w:rsidRPr="00FA4107">
        <w:t xml:space="preserve"> </w:t>
      </w:r>
      <w:r w:rsidR="00F6284D" w:rsidRPr="00FA4107">
        <w:t>consolidated</w:t>
      </w:r>
      <w:r w:rsidR="0001573F" w:rsidRPr="00FA4107">
        <w:t xml:space="preserve"> guideline</w:t>
      </w:r>
      <w:r w:rsidR="00F6284D" w:rsidRPr="00FA4107">
        <w:t xml:space="preserve">s </w:t>
      </w:r>
      <w:r w:rsidR="0001573F" w:rsidRPr="00FA4107">
        <w:t xml:space="preserve">and </w:t>
      </w:r>
      <w:r w:rsidR="00B42803">
        <w:t>the</w:t>
      </w:r>
      <w:r w:rsidR="0001573F" w:rsidRPr="00FA4107">
        <w:t xml:space="preserve"> accompanying operational handbook</w:t>
      </w:r>
      <w:r w:rsidR="0001573F">
        <w:t>.</w:t>
      </w:r>
      <w:r w:rsidR="0001573F" w:rsidRPr="00FA4107">
        <w:t xml:space="preserve"> </w:t>
      </w:r>
    </w:p>
    <w:p w14:paraId="76FA1110" w14:textId="5410FF37" w:rsidR="00DE5760" w:rsidRDefault="005649CC" w:rsidP="00FA4107">
      <w:pPr>
        <w:pStyle w:val="BlockText"/>
      </w:pPr>
      <w:r>
        <w:t xml:space="preserve">Black </w:t>
      </w:r>
      <w:r w:rsidR="00DE5760">
        <w:t xml:space="preserve">text </w:t>
      </w:r>
      <w:r>
        <w:t>represents</w:t>
      </w:r>
      <w:r w:rsidR="00DE5760">
        <w:t xml:space="preserve"> generic text proposed for </w:t>
      </w:r>
      <w:r>
        <w:t xml:space="preserve">inclusion in </w:t>
      </w:r>
      <w:r w:rsidR="00DE5760">
        <w:t xml:space="preserve">the protocol. </w:t>
      </w:r>
      <w:r>
        <w:t>G</w:t>
      </w:r>
      <w:r w:rsidR="00DE5760">
        <w:t xml:space="preserve">uidance to </w:t>
      </w:r>
      <w:r>
        <w:t xml:space="preserve">investigators to </w:t>
      </w:r>
      <w:r w:rsidR="00DE5760">
        <w:t xml:space="preserve">adapt the protocol </w:t>
      </w:r>
      <w:r>
        <w:t xml:space="preserve">for the </w:t>
      </w:r>
      <w:r w:rsidR="00DE5760">
        <w:t xml:space="preserve">local context are written in </w:t>
      </w:r>
      <w:r w:rsidR="00DE5760" w:rsidRPr="001F214F">
        <w:t>red</w:t>
      </w:r>
      <w:r w:rsidR="00DE5760">
        <w:t xml:space="preserve">. </w:t>
      </w:r>
    </w:p>
    <w:p w14:paraId="631524FC" w14:textId="40C76BE9" w:rsidR="00076FF3" w:rsidRPr="00076FF3" w:rsidRDefault="00076FF3" w:rsidP="00076FF3">
      <w:pPr>
        <w:pStyle w:val="BodyText"/>
      </w:pPr>
      <w:r w:rsidRPr="00076FF3">
        <w:t xml:space="preserve">The rationale for this protocol was discussed and agreed with the Global TB Programme at the World Health Organization (WHO). Development of this document was led by the Special Programme for Research and Training in Tropical Diseases (TDR) of WHO (Corinne Merle and </w:t>
      </w:r>
      <w:r>
        <w:t>Jay Achar</w:t>
      </w:r>
      <w:r w:rsidRPr="00076FF3">
        <w:t xml:space="preserve">). </w:t>
      </w:r>
    </w:p>
    <w:p w14:paraId="6427505B" w14:textId="5877C063" w:rsidR="00F321CA" w:rsidRDefault="00F321CA" w:rsidP="00B71582">
      <w:pPr>
        <w:pStyle w:val="Heading2"/>
        <w:rPr>
          <w:rStyle w:val="SectionNumber"/>
          <w:rFonts w:asciiTheme="majorHAnsi" w:hAnsiTheme="majorHAnsi"/>
          <w:color w:val="404040" w:themeColor="text1" w:themeTint="BF"/>
          <w:sz w:val="28"/>
        </w:rPr>
      </w:pPr>
      <w:bookmarkStart w:id="6" w:name="_Toc122072345"/>
      <w:bookmarkStart w:id="7" w:name="_Toc130378324"/>
      <w:r w:rsidRPr="00B71582">
        <w:rPr>
          <w:rStyle w:val="SectionNumber"/>
          <w:rFonts w:asciiTheme="majorHAnsi" w:hAnsiTheme="majorHAnsi"/>
          <w:color w:val="404040" w:themeColor="text1" w:themeTint="BF"/>
          <w:sz w:val="28"/>
        </w:rPr>
        <w:t>Acknowledgements</w:t>
      </w:r>
      <w:bookmarkEnd w:id="6"/>
      <w:bookmarkEnd w:id="7"/>
      <w:r w:rsidRPr="00B71582">
        <w:rPr>
          <w:rStyle w:val="SectionNumber"/>
          <w:rFonts w:asciiTheme="majorHAnsi" w:hAnsiTheme="majorHAnsi"/>
          <w:color w:val="404040" w:themeColor="text1" w:themeTint="BF"/>
          <w:sz w:val="28"/>
        </w:rPr>
        <w:t xml:space="preserve"> </w:t>
      </w:r>
    </w:p>
    <w:p w14:paraId="051C8384" w14:textId="6FBF030F" w:rsidR="00502E53" w:rsidRPr="00502E53" w:rsidRDefault="00502E53" w:rsidP="00502E53">
      <w:pPr>
        <w:pStyle w:val="BodyText"/>
      </w:pPr>
      <w:r>
        <w:t xml:space="preserve">We thank for their contribution in the discussions and/or review of the </w:t>
      </w:r>
      <w:r w:rsidR="00A04DD6">
        <w:t>protocol</w:t>
      </w:r>
      <w:r>
        <w:t>:</w:t>
      </w:r>
    </w:p>
    <w:p w14:paraId="6691DA9F" w14:textId="6D58A967" w:rsidR="00780E01" w:rsidRPr="00780E01" w:rsidRDefault="00780E01" w:rsidP="00780E01">
      <w:pPr>
        <w:pStyle w:val="BodyText"/>
      </w:pPr>
      <w:r w:rsidRPr="00780E01">
        <w:t xml:space="preserve">Nimer Ortuno Gutierrez (Action Damien), Alexander Kay, Anna </w:t>
      </w:r>
      <w:proofErr w:type="spellStart"/>
      <w:r w:rsidRPr="00780E01">
        <w:t>Mandalakas</w:t>
      </w:r>
      <w:proofErr w:type="spellEnd"/>
      <w:r w:rsidRPr="00780E01">
        <w:t xml:space="preserve">, Anca </w:t>
      </w:r>
      <w:proofErr w:type="spellStart"/>
      <w:r w:rsidRPr="00780E01">
        <w:t>Vasiliu</w:t>
      </w:r>
      <w:proofErr w:type="spellEnd"/>
      <w:r w:rsidRPr="00780E01">
        <w:t xml:space="preserve"> (Baylor College of Medicine, USA), Joshua Doyle, Jennifer Harris, Brittany Moore, Linos </w:t>
      </w:r>
      <w:proofErr w:type="spellStart"/>
      <w:r w:rsidRPr="00780E01">
        <w:t>Mwiinga</w:t>
      </w:r>
      <w:proofErr w:type="spellEnd"/>
      <w:r w:rsidRPr="00780E01">
        <w:t xml:space="preserve"> (Centre for Disease Control, USA), </w:t>
      </w:r>
      <w:proofErr w:type="spellStart"/>
      <w:r w:rsidRPr="00780E01">
        <w:t>Valsan</w:t>
      </w:r>
      <w:proofErr w:type="spellEnd"/>
      <w:r w:rsidRPr="00780E01">
        <w:t xml:space="preserve"> Philip </w:t>
      </w:r>
      <w:proofErr w:type="spellStart"/>
      <w:r w:rsidRPr="00780E01">
        <w:t>Verghese</w:t>
      </w:r>
      <w:proofErr w:type="spellEnd"/>
      <w:r w:rsidRPr="00780E01">
        <w:t xml:space="preserve"> (Christian Medical College, India), David </w:t>
      </w:r>
      <w:proofErr w:type="spellStart"/>
      <w:r w:rsidRPr="00780E01">
        <w:t>Singini</w:t>
      </w:r>
      <w:proofErr w:type="spellEnd"/>
      <w:r w:rsidRPr="00780E01">
        <w:t xml:space="preserve">, </w:t>
      </w:r>
      <w:proofErr w:type="spellStart"/>
      <w:r w:rsidRPr="00780E01">
        <w:t>Luunga</w:t>
      </w:r>
      <w:proofErr w:type="spellEnd"/>
      <w:r w:rsidRPr="00780E01">
        <w:t xml:space="preserve"> </w:t>
      </w:r>
      <w:proofErr w:type="spellStart"/>
      <w:r w:rsidRPr="00780E01">
        <w:t>Ziko</w:t>
      </w:r>
      <w:proofErr w:type="spellEnd"/>
      <w:r w:rsidRPr="00780E01">
        <w:t xml:space="preserve">, Monde </w:t>
      </w:r>
      <w:proofErr w:type="spellStart"/>
      <w:r w:rsidRPr="00780E01">
        <w:t>Muyoyeta</w:t>
      </w:r>
      <w:proofErr w:type="spellEnd"/>
      <w:r w:rsidRPr="00780E01">
        <w:t xml:space="preserve"> (CIDRZ, Zambia), Lisa Adams (Dartmouth Geisel School of Medicine, USA), Martina </w:t>
      </w:r>
      <w:proofErr w:type="spellStart"/>
      <w:r w:rsidRPr="00780E01">
        <w:t>Casenghi</w:t>
      </w:r>
      <w:proofErr w:type="spellEnd"/>
      <w:r w:rsidRPr="00780E01">
        <w:t xml:space="preserve">, Laura </w:t>
      </w:r>
      <w:proofErr w:type="spellStart"/>
      <w:r w:rsidRPr="00780E01">
        <w:t>Guay</w:t>
      </w:r>
      <w:proofErr w:type="spellEnd"/>
      <w:r w:rsidRPr="00780E01">
        <w:t xml:space="preserve">, </w:t>
      </w:r>
      <w:proofErr w:type="spellStart"/>
      <w:r w:rsidRPr="00780E01">
        <w:t>Aime</w:t>
      </w:r>
      <w:proofErr w:type="spellEnd"/>
      <w:r w:rsidRPr="00780E01">
        <w:t xml:space="preserve"> </w:t>
      </w:r>
      <w:proofErr w:type="spellStart"/>
      <w:r w:rsidRPr="00780E01">
        <w:t>Loando</w:t>
      </w:r>
      <w:proofErr w:type="spellEnd"/>
      <w:r w:rsidRPr="00780E01">
        <w:t xml:space="preserve"> </w:t>
      </w:r>
      <w:proofErr w:type="spellStart"/>
      <w:r w:rsidRPr="00780E01">
        <w:t>Mboyo</w:t>
      </w:r>
      <w:proofErr w:type="spellEnd"/>
      <w:r w:rsidRPr="00780E01">
        <w:t xml:space="preserve">, Nilesh </w:t>
      </w:r>
      <w:proofErr w:type="spellStart"/>
      <w:r w:rsidRPr="00780E01">
        <w:t>Balbhadra</w:t>
      </w:r>
      <w:proofErr w:type="spellEnd"/>
      <w:r w:rsidRPr="00780E01">
        <w:t xml:space="preserve"> Bhatt, Lise </w:t>
      </w:r>
      <w:proofErr w:type="spellStart"/>
      <w:r w:rsidRPr="00780E01">
        <w:t>Denoeud</w:t>
      </w:r>
      <w:proofErr w:type="spellEnd"/>
      <w:r w:rsidRPr="00780E01">
        <w:t xml:space="preserve"> (EGPAF), </w:t>
      </w:r>
      <w:proofErr w:type="spellStart"/>
      <w:r w:rsidRPr="00780E01">
        <w:t>Jihane</w:t>
      </w:r>
      <w:proofErr w:type="spellEnd"/>
      <w:r w:rsidRPr="00780E01">
        <w:t xml:space="preserve"> Ben Farhat, Helena </w:t>
      </w:r>
      <w:proofErr w:type="spellStart"/>
      <w:r w:rsidRPr="00780E01">
        <w:t>Huerga</w:t>
      </w:r>
      <w:proofErr w:type="spellEnd"/>
      <w:r w:rsidRPr="00780E01">
        <w:t xml:space="preserve"> (Epicentre), </w:t>
      </w:r>
      <w:proofErr w:type="spellStart"/>
      <w:r w:rsidRPr="00780E01">
        <w:t>Mikashmi</w:t>
      </w:r>
      <w:proofErr w:type="spellEnd"/>
      <w:r w:rsidRPr="00780E01">
        <w:t xml:space="preserve"> </w:t>
      </w:r>
      <w:proofErr w:type="spellStart"/>
      <w:r w:rsidRPr="00780E01">
        <w:t>Kholi</w:t>
      </w:r>
      <w:proofErr w:type="spellEnd"/>
      <w:r w:rsidRPr="00780E01">
        <w:t xml:space="preserve"> (FIND), Padma  </w:t>
      </w:r>
      <w:proofErr w:type="spellStart"/>
      <w:r w:rsidRPr="00780E01">
        <w:t>Priyadarsini</w:t>
      </w:r>
      <w:proofErr w:type="spellEnd"/>
      <w:r w:rsidRPr="00780E01">
        <w:t xml:space="preserve"> (ICMR/NIRT, India), </w:t>
      </w:r>
      <w:proofErr w:type="spellStart"/>
      <w:r w:rsidRPr="00780E01">
        <w:t>Andwele</w:t>
      </w:r>
      <w:proofErr w:type="spellEnd"/>
      <w:r w:rsidRPr="00780E01">
        <w:t xml:space="preserve"> </w:t>
      </w:r>
      <w:proofErr w:type="spellStart"/>
      <w:r w:rsidRPr="00780E01">
        <w:t>Mwansasu</w:t>
      </w:r>
      <w:proofErr w:type="spellEnd"/>
      <w:r w:rsidRPr="00780E01">
        <w:t xml:space="preserve"> (IDDS), </w:t>
      </w:r>
      <w:proofErr w:type="spellStart"/>
      <w:r w:rsidRPr="00780E01">
        <w:t>Maryline</w:t>
      </w:r>
      <w:proofErr w:type="spellEnd"/>
      <w:r w:rsidRPr="00780E01">
        <w:t xml:space="preserve"> Bonnet (IDR Montpellier), James Seddon (Imperial College London, UK), </w:t>
      </w:r>
      <w:proofErr w:type="spellStart"/>
      <w:r w:rsidRPr="00780E01">
        <w:t>Sozinho</w:t>
      </w:r>
      <w:proofErr w:type="spellEnd"/>
      <w:r w:rsidRPr="00780E01">
        <w:t xml:space="preserve"> </w:t>
      </w:r>
      <w:proofErr w:type="spellStart"/>
      <w:r w:rsidRPr="00780E01">
        <w:t>Acacio</w:t>
      </w:r>
      <w:proofErr w:type="spellEnd"/>
      <w:r w:rsidRPr="00780E01">
        <w:t xml:space="preserve">, Lucia </w:t>
      </w:r>
      <w:proofErr w:type="spellStart"/>
      <w:r w:rsidRPr="00780E01">
        <w:t>Carratala</w:t>
      </w:r>
      <w:proofErr w:type="spellEnd"/>
      <w:r w:rsidRPr="00780E01">
        <w:t>, Joanna Ehrlich, Alberto Garcia-</w:t>
      </w:r>
      <w:proofErr w:type="spellStart"/>
      <w:r w:rsidRPr="00780E01">
        <w:t>Basteiro</w:t>
      </w:r>
      <w:proofErr w:type="spellEnd"/>
      <w:r w:rsidRPr="00780E01">
        <w:t xml:space="preserve">, Elisa Lopez Varela (IS Global, Spain), Nicole Salazar Austin (Johns Hopkins University, USA), Jay Achar (Karolinska </w:t>
      </w:r>
      <w:proofErr w:type="spellStart"/>
      <w:r w:rsidRPr="00780E01">
        <w:t>Institutet</w:t>
      </w:r>
      <w:proofErr w:type="spellEnd"/>
      <w:r w:rsidRPr="00780E01">
        <w:t xml:space="preserve">, Sweden), Agnes </w:t>
      </w:r>
      <w:proofErr w:type="spellStart"/>
      <w:r w:rsidRPr="00780E01">
        <w:t>Gebhard</w:t>
      </w:r>
      <w:proofErr w:type="spellEnd"/>
      <w:r w:rsidRPr="00780E01">
        <w:t>, Victor Ombeka, Mansa Mbenga (KNCV), Peter MacPherson (Liverpool School of Tropical Medicine, UK), Norbert Heinrich (Ludwig-</w:t>
      </w:r>
      <w:proofErr w:type="spellStart"/>
      <w:r w:rsidRPr="00780E01">
        <w:t>Maximilians</w:t>
      </w:r>
      <w:proofErr w:type="spellEnd"/>
      <w:r w:rsidRPr="00780E01">
        <w:t>-University, Germany), Teshome D</w:t>
      </w:r>
      <w:r w:rsidR="00860AB4">
        <w:t>esta</w:t>
      </w:r>
      <w:r w:rsidRPr="00780E01">
        <w:t xml:space="preserve"> </w:t>
      </w:r>
      <w:proofErr w:type="spellStart"/>
      <w:r w:rsidRPr="00780E01">
        <w:t>W</w:t>
      </w:r>
      <w:r w:rsidR="00860AB4">
        <w:t>oldehanna</w:t>
      </w:r>
      <w:proofErr w:type="spellEnd"/>
      <w:r w:rsidRPr="00780E01">
        <w:t xml:space="preserve">, Innocent </w:t>
      </w:r>
      <w:proofErr w:type="spellStart"/>
      <w:r w:rsidRPr="00780E01">
        <w:t>Nuwagira</w:t>
      </w:r>
      <w:proofErr w:type="spellEnd"/>
      <w:r w:rsidRPr="00780E01">
        <w:t xml:space="preserve">, Daisy </w:t>
      </w:r>
      <w:proofErr w:type="spellStart"/>
      <w:r w:rsidRPr="00780E01">
        <w:t>Trovoada</w:t>
      </w:r>
      <w:proofErr w:type="spellEnd"/>
      <w:r w:rsidRPr="00780E01">
        <w:t xml:space="preserve"> (MCAT RMNCAH), Jonathon Campbell (McGill University), Lawrence Mbuagbaw (McMaster University, Canada), </w:t>
      </w:r>
      <w:proofErr w:type="spellStart"/>
      <w:r w:rsidRPr="00780E01">
        <w:t>Djenabou</w:t>
      </w:r>
      <w:proofErr w:type="spellEnd"/>
      <w:r w:rsidRPr="00780E01">
        <w:t xml:space="preserve"> Dr Sidibe (Ministry of Health, Guinea), </w:t>
      </w:r>
      <w:proofErr w:type="spellStart"/>
      <w:r w:rsidRPr="00780E01">
        <w:t>Criménia</w:t>
      </w:r>
      <w:proofErr w:type="spellEnd"/>
      <w:r w:rsidRPr="00780E01">
        <w:t xml:space="preserve"> </w:t>
      </w:r>
      <w:proofErr w:type="spellStart"/>
      <w:r w:rsidRPr="00780E01">
        <w:t>Mutemba</w:t>
      </w:r>
      <w:proofErr w:type="spellEnd"/>
      <w:r w:rsidRPr="00780E01">
        <w:t xml:space="preserve"> (Ministry of Health, Mozambique), </w:t>
      </w:r>
      <w:proofErr w:type="spellStart"/>
      <w:r w:rsidRPr="00780E01">
        <w:t>Urhioke</w:t>
      </w:r>
      <w:proofErr w:type="spellEnd"/>
      <w:r w:rsidRPr="00780E01">
        <w:t xml:space="preserve"> </w:t>
      </w:r>
      <w:proofErr w:type="spellStart"/>
      <w:r w:rsidRPr="00780E01">
        <w:t>Ochuko</w:t>
      </w:r>
      <w:proofErr w:type="spellEnd"/>
      <w:r w:rsidR="00860AB4">
        <w:t xml:space="preserve">, </w:t>
      </w:r>
      <w:proofErr w:type="spellStart"/>
      <w:r w:rsidR="00860AB4">
        <w:t>Anyaike</w:t>
      </w:r>
      <w:proofErr w:type="spellEnd"/>
      <w:r w:rsidR="00860AB4">
        <w:t xml:space="preserve"> Chukwuma and Umar Lawal</w:t>
      </w:r>
      <w:r w:rsidRPr="00780E01">
        <w:t xml:space="preserve"> (Ministry of Health, Nigeria), </w:t>
      </w:r>
      <w:proofErr w:type="spellStart"/>
      <w:r w:rsidRPr="00780E01">
        <w:t>Ayeshatu</w:t>
      </w:r>
      <w:proofErr w:type="spellEnd"/>
      <w:r w:rsidRPr="00780E01">
        <w:t xml:space="preserve"> M. Dr Mustapha (Ministry of Health, Sierra Leone), </w:t>
      </w:r>
      <w:proofErr w:type="spellStart"/>
      <w:r w:rsidRPr="00780E01">
        <w:t>Moorine</w:t>
      </w:r>
      <w:proofErr w:type="spellEnd"/>
      <w:r w:rsidRPr="00780E01">
        <w:t xml:space="preserve"> </w:t>
      </w:r>
      <w:proofErr w:type="spellStart"/>
      <w:r w:rsidRPr="00780E01">
        <w:t>Penninah</w:t>
      </w:r>
      <w:proofErr w:type="spellEnd"/>
      <w:r w:rsidRPr="00780E01">
        <w:t xml:space="preserve"> </w:t>
      </w:r>
      <w:proofErr w:type="spellStart"/>
      <w:r w:rsidRPr="00780E01">
        <w:t>Sekadde</w:t>
      </w:r>
      <w:proofErr w:type="spellEnd"/>
      <w:r w:rsidRPr="00780E01">
        <w:t xml:space="preserve"> (Ministry of Health, Uganda), Schramm Birgit, Cathy </w:t>
      </w:r>
      <w:proofErr w:type="spellStart"/>
      <w:r w:rsidRPr="00780E01">
        <w:t>Hewison</w:t>
      </w:r>
      <w:proofErr w:type="spellEnd"/>
      <w:r w:rsidRPr="00780E01">
        <w:t xml:space="preserve">, Petros </w:t>
      </w:r>
      <w:proofErr w:type="spellStart"/>
      <w:r w:rsidRPr="00780E01">
        <w:t>Isaakidis</w:t>
      </w:r>
      <w:proofErr w:type="spellEnd"/>
      <w:r w:rsidRPr="00780E01">
        <w:t xml:space="preserve">, </w:t>
      </w:r>
      <w:proofErr w:type="spellStart"/>
      <w:r w:rsidRPr="00780E01">
        <w:t>Calorine</w:t>
      </w:r>
      <w:proofErr w:type="spellEnd"/>
      <w:r w:rsidRPr="00780E01">
        <w:t xml:space="preserve"> </w:t>
      </w:r>
      <w:proofErr w:type="spellStart"/>
      <w:r w:rsidRPr="00780E01">
        <w:t>Mekiedje</w:t>
      </w:r>
      <w:proofErr w:type="spellEnd"/>
      <w:r w:rsidRPr="00780E01">
        <w:t xml:space="preserve">, Mabel Morales, Hannah Spencer, </w:t>
      </w:r>
      <w:proofErr w:type="spellStart"/>
      <w:r w:rsidRPr="00780E01">
        <w:t>Deborggraeve</w:t>
      </w:r>
      <w:proofErr w:type="spellEnd"/>
      <w:r w:rsidRPr="00780E01">
        <w:t xml:space="preserve"> Stijn (MSF), Eric </w:t>
      </w:r>
      <w:proofErr w:type="spellStart"/>
      <w:r w:rsidRPr="00780E01">
        <w:t>Wobudeya</w:t>
      </w:r>
      <w:proofErr w:type="spellEnd"/>
      <w:r w:rsidRPr="00780E01">
        <w:t xml:space="preserve"> (Mulago National Referral Hospital, Uganda), Laura </w:t>
      </w:r>
      <w:proofErr w:type="spellStart"/>
      <w:r w:rsidRPr="00780E01">
        <w:t>Olbrich</w:t>
      </w:r>
      <w:proofErr w:type="spellEnd"/>
      <w:r w:rsidRPr="00780E01">
        <w:t xml:space="preserve"> (Munich University, Germany), Issa </w:t>
      </w:r>
      <w:proofErr w:type="spellStart"/>
      <w:r w:rsidRPr="00780E01">
        <w:t>Sabi</w:t>
      </w:r>
      <w:proofErr w:type="spellEnd"/>
      <w:r w:rsidRPr="00780E01">
        <w:t xml:space="preserve"> (NIMR - Mbeya Medical Research </w:t>
      </w:r>
      <w:proofErr w:type="spellStart"/>
      <w:r w:rsidRPr="00780E01">
        <w:t>Center</w:t>
      </w:r>
      <w:proofErr w:type="spellEnd"/>
      <w:r w:rsidRPr="00780E01">
        <w:t xml:space="preserve">, Tanzania), </w:t>
      </w:r>
      <w:proofErr w:type="spellStart"/>
      <w:r w:rsidRPr="00780E01">
        <w:t>Rhehab</w:t>
      </w:r>
      <w:proofErr w:type="spellEnd"/>
      <w:r w:rsidRPr="00780E01">
        <w:t xml:space="preserve"> </w:t>
      </w:r>
      <w:proofErr w:type="spellStart"/>
      <w:r w:rsidRPr="00780E01">
        <w:t>Chimzizi</w:t>
      </w:r>
      <w:proofErr w:type="spellEnd"/>
      <w:r w:rsidRPr="00780E01">
        <w:t xml:space="preserve">, Patrick Lungu, Winnie Mwanza, Judith </w:t>
      </w:r>
      <w:proofErr w:type="spellStart"/>
      <w:r w:rsidRPr="00780E01">
        <w:t>Mzyece</w:t>
      </w:r>
      <w:proofErr w:type="spellEnd"/>
      <w:r w:rsidRPr="00780E01">
        <w:t xml:space="preserve"> </w:t>
      </w:r>
      <w:r w:rsidRPr="00780E01">
        <w:lastRenderedPageBreak/>
        <w:t xml:space="preserve">(NTLP, Zambia), </w:t>
      </w:r>
      <w:proofErr w:type="spellStart"/>
      <w:r w:rsidRPr="00780E01">
        <w:t>Benedita</w:t>
      </w:r>
      <w:proofErr w:type="spellEnd"/>
      <w:r w:rsidRPr="00780E01">
        <w:t xml:space="preserve"> Jose (NTP, Mozambique), </w:t>
      </w:r>
      <w:proofErr w:type="spellStart"/>
      <w:r w:rsidRPr="00780E01">
        <w:t>Rovina</w:t>
      </w:r>
      <w:proofErr w:type="spellEnd"/>
      <w:r w:rsidRPr="00780E01">
        <w:t xml:space="preserve"> </w:t>
      </w:r>
      <w:proofErr w:type="spellStart"/>
      <w:r w:rsidRPr="00780E01">
        <w:t>Ruslami</w:t>
      </w:r>
      <w:proofErr w:type="spellEnd"/>
      <w:r w:rsidRPr="00780E01">
        <w:t xml:space="preserve"> (</w:t>
      </w:r>
      <w:proofErr w:type="spellStart"/>
      <w:r w:rsidRPr="00780E01">
        <w:t>Padjajaran</w:t>
      </w:r>
      <w:proofErr w:type="spellEnd"/>
      <w:r w:rsidRPr="00780E01">
        <w:t xml:space="preserve"> University, Indonesia), Pete Dodd (Sheffield University, UK), Anthony Garcia-Prats, Anneke </w:t>
      </w:r>
      <w:proofErr w:type="spellStart"/>
      <w:r w:rsidRPr="00780E01">
        <w:t>Hesseling</w:t>
      </w:r>
      <w:proofErr w:type="spellEnd"/>
      <w:r w:rsidRPr="00780E01">
        <w:t xml:space="preserve"> (Stellenbosch University, South Africa), Celso </w:t>
      </w:r>
      <w:proofErr w:type="spellStart"/>
      <w:r w:rsidRPr="00780E01">
        <w:t>Khosa</w:t>
      </w:r>
      <w:proofErr w:type="spellEnd"/>
      <w:r w:rsidRPr="00780E01">
        <w:t xml:space="preserve">, Joanna Orne </w:t>
      </w:r>
      <w:proofErr w:type="spellStart"/>
      <w:r w:rsidRPr="00780E01">
        <w:t>Gliemann</w:t>
      </w:r>
      <w:proofErr w:type="spellEnd"/>
      <w:r w:rsidRPr="00780E01">
        <w:t xml:space="preserve">, Jean </w:t>
      </w:r>
      <w:proofErr w:type="spellStart"/>
      <w:r w:rsidRPr="00780E01">
        <w:t>Voisin</w:t>
      </w:r>
      <w:proofErr w:type="spellEnd"/>
      <w:r w:rsidRPr="00780E01">
        <w:t xml:space="preserve"> </w:t>
      </w:r>
      <w:proofErr w:type="spellStart"/>
      <w:r w:rsidRPr="00780E01">
        <w:t>Taguebue</w:t>
      </w:r>
      <w:proofErr w:type="spellEnd"/>
      <w:r w:rsidRPr="00780E01">
        <w:t xml:space="preserve"> (TB Speed), Eliud Wandwalo, Anna Scardigli (The Global Fund), Kobto Koura (The Union), </w:t>
      </w:r>
      <w:proofErr w:type="spellStart"/>
      <w:r w:rsidRPr="00780E01">
        <w:t>Fawole</w:t>
      </w:r>
      <w:proofErr w:type="spellEnd"/>
      <w:r w:rsidRPr="00780E01">
        <w:t xml:space="preserve"> </w:t>
      </w:r>
      <w:proofErr w:type="spellStart"/>
      <w:r w:rsidRPr="00780E01">
        <w:t>Babajide</w:t>
      </w:r>
      <w:proofErr w:type="spellEnd"/>
      <w:r w:rsidRPr="00780E01">
        <w:t xml:space="preserve"> (UNITAID), Steve Graham (</w:t>
      </w:r>
      <w:proofErr w:type="spellStart"/>
      <w:r w:rsidRPr="00780E01">
        <w:t>Univerisity</w:t>
      </w:r>
      <w:proofErr w:type="spellEnd"/>
      <w:r w:rsidRPr="00780E01">
        <w:t xml:space="preserve"> of Melbourne, Australia), Clemax Sant Anna (</w:t>
      </w:r>
      <w:proofErr w:type="spellStart"/>
      <w:r w:rsidRPr="00780E01">
        <w:t>Universidade</w:t>
      </w:r>
      <w:proofErr w:type="spellEnd"/>
      <w:r w:rsidRPr="00780E01">
        <w:t xml:space="preserve"> Federal do Rio de Janeiro, Brazil), Finny  </w:t>
      </w:r>
      <w:proofErr w:type="spellStart"/>
      <w:r w:rsidRPr="00780E01">
        <w:t>Fitri</w:t>
      </w:r>
      <w:proofErr w:type="spellEnd"/>
      <w:r w:rsidRPr="00780E01">
        <w:t xml:space="preserve"> </w:t>
      </w:r>
      <w:proofErr w:type="spellStart"/>
      <w:r w:rsidRPr="00780E01">
        <w:t>Yani</w:t>
      </w:r>
      <w:proofErr w:type="spellEnd"/>
      <w:r w:rsidRPr="00780E01">
        <w:t xml:space="preserve"> (Universitas </w:t>
      </w:r>
      <w:proofErr w:type="spellStart"/>
      <w:r w:rsidRPr="00780E01">
        <w:t>Andalas</w:t>
      </w:r>
      <w:proofErr w:type="spellEnd"/>
      <w:r w:rsidRPr="00780E01">
        <w:t xml:space="preserve">, Indonesia), Rina </w:t>
      </w:r>
      <w:proofErr w:type="spellStart"/>
      <w:r w:rsidRPr="00780E01">
        <w:t>Triasih</w:t>
      </w:r>
      <w:proofErr w:type="spellEnd"/>
      <w:r w:rsidRPr="00780E01">
        <w:t xml:space="preserve"> (Universitas Gadjah </w:t>
      </w:r>
      <w:proofErr w:type="spellStart"/>
      <w:r w:rsidRPr="00780E01">
        <w:t>Mada</w:t>
      </w:r>
      <w:proofErr w:type="spellEnd"/>
      <w:r w:rsidRPr="00780E01">
        <w:t xml:space="preserve">, Indonesia), </w:t>
      </w:r>
      <w:proofErr w:type="spellStart"/>
      <w:r w:rsidRPr="00780E01">
        <w:t>Roucher</w:t>
      </w:r>
      <w:proofErr w:type="spellEnd"/>
      <w:r w:rsidRPr="00780E01">
        <w:t xml:space="preserve"> </w:t>
      </w:r>
      <w:proofErr w:type="spellStart"/>
      <w:r w:rsidRPr="00780E01">
        <w:t>Clémentine</w:t>
      </w:r>
      <w:proofErr w:type="spellEnd"/>
      <w:r w:rsidRPr="00780E01">
        <w:t xml:space="preserve">, Olivier Marcy (University of Bordeaux, France), Devan Jaganath (University of California San Francisco, USA), Abigail De Villiers, Mary Gaeddert, Nguyen </w:t>
      </w:r>
      <w:proofErr w:type="spellStart"/>
      <w:r w:rsidRPr="00780E01">
        <w:t>Hoa</w:t>
      </w:r>
      <w:proofErr w:type="spellEnd"/>
      <w:r w:rsidRPr="00780E01">
        <w:t xml:space="preserve">, Seda </w:t>
      </w:r>
      <w:proofErr w:type="spellStart"/>
      <w:r w:rsidRPr="00780E01">
        <w:t>Yerlikaya</w:t>
      </w:r>
      <w:proofErr w:type="spellEnd"/>
      <w:r w:rsidRPr="00780E01">
        <w:t xml:space="preserve"> (University of Heidelberg, Germany), Gina </w:t>
      </w:r>
      <w:proofErr w:type="spellStart"/>
      <w:r w:rsidRPr="00780E01">
        <w:t>Oladokun</w:t>
      </w:r>
      <w:proofErr w:type="spellEnd"/>
      <w:r w:rsidRPr="00780E01">
        <w:t xml:space="preserve"> (University of Ibadan, Nigeria), Ben Marais (University of Sydney, Australia), Marc Nicol (University of Western Australia), </w:t>
      </w:r>
      <w:proofErr w:type="spellStart"/>
      <w:r w:rsidRPr="00780E01">
        <w:t>Chishala</w:t>
      </w:r>
      <w:proofErr w:type="spellEnd"/>
      <w:r w:rsidRPr="00780E01">
        <w:t xml:space="preserve"> </w:t>
      </w:r>
      <w:proofErr w:type="spellStart"/>
      <w:r w:rsidRPr="00780E01">
        <w:t>Chabala</w:t>
      </w:r>
      <w:proofErr w:type="spellEnd"/>
      <w:r w:rsidRPr="00780E01">
        <w:t xml:space="preserve"> (University of Zambia, Zambia), Charlotte Colvin, Nancy Diaz, </w:t>
      </w:r>
      <w:r w:rsidR="00502E53">
        <w:t xml:space="preserve">Victoria Livchits, YaDiul Mukadi, </w:t>
      </w:r>
      <w:r w:rsidRPr="00780E01">
        <w:t xml:space="preserve">Kevin Zimba (USAID), </w:t>
      </w:r>
      <w:proofErr w:type="spellStart"/>
      <w:r w:rsidRPr="00780E01">
        <w:t>Tiziana</w:t>
      </w:r>
      <w:proofErr w:type="spellEnd"/>
      <w:r w:rsidRPr="00780E01">
        <w:t xml:space="preserve"> </w:t>
      </w:r>
      <w:proofErr w:type="spellStart"/>
      <w:r w:rsidRPr="00780E01">
        <w:t>Masini</w:t>
      </w:r>
      <w:proofErr w:type="spellEnd"/>
      <w:r w:rsidRPr="00780E01">
        <w:t xml:space="preserve">, </w:t>
      </w:r>
      <w:proofErr w:type="spellStart"/>
      <w:r w:rsidRPr="00780E01">
        <w:t>Danièle</w:t>
      </w:r>
      <w:proofErr w:type="spellEnd"/>
      <w:r w:rsidRPr="00780E01">
        <w:t xml:space="preserve"> </w:t>
      </w:r>
      <w:proofErr w:type="spellStart"/>
      <w:r w:rsidRPr="00780E01">
        <w:t>Simnoue</w:t>
      </w:r>
      <w:proofErr w:type="spellEnd"/>
      <w:r w:rsidRPr="00780E01">
        <w:t xml:space="preserve"> </w:t>
      </w:r>
      <w:proofErr w:type="spellStart"/>
      <w:r w:rsidRPr="00780E01">
        <w:t>Nem</w:t>
      </w:r>
      <w:proofErr w:type="spellEnd"/>
      <w:r w:rsidRPr="00780E01">
        <w:t xml:space="preserve">, </w:t>
      </w:r>
      <w:proofErr w:type="spellStart"/>
      <w:r w:rsidRPr="00780E01">
        <w:t>Annemieke</w:t>
      </w:r>
      <w:proofErr w:type="spellEnd"/>
      <w:r w:rsidRPr="00780E01">
        <w:t xml:space="preserve"> Brands, Nazir Ismail, Alexei </w:t>
      </w:r>
      <w:proofErr w:type="spellStart"/>
      <w:r w:rsidRPr="00780E01">
        <w:t>Korobitsyn</w:t>
      </w:r>
      <w:proofErr w:type="spellEnd"/>
      <w:r w:rsidRPr="00780E01">
        <w:t xml:space="preserve">, Farai </w:t>
      </w:r>
      <w:proofErr w:type="spellStart"/>
      <w:r w:rsidRPr="00780E01">
        <w:t>Mavhunga</w:t>
      </w:r>
      <w:proofErr w:type="spellEnd"/>
      <w:r w:rsidRPr="00780E01">
        <w:t xml:space="preserve">, Sabine </w:t>
      </w:r>
      <w:proofErr w:type="spellStart"/>
      <w:r w:rsidRPr="00780E01">
        <w:t>Verkuijl</w:t>
      </w:r>
      <w:proofErr w:type="spellEnd"/>
      <w:r w:rsidRPr="00780E01">
        <w:t xml:space="preserve">, Kerri </w:t>
      </w:r>
      <w:proofErr w:type="spellStart"/>
      <w:r w:rsidRPr="00780E01">
        <w:t>Viney</w:t>
      </w:r>
      <w:proofErr w:type="spellEnd"/>
      <w:r w:rsidRPr="00780E01">
        <w:t xml:space="preserve">, </w:t>
      </w:r>
      <w:proofErr w:type="spellStart"/>
      <w:r w:rsidRPr="00780E01">
        <w:t>Nurbai</w:t>
      </w:r>
      <w:proofErr w:type="spellEnd"/>
      <w:r w:rsidRPr="00780E01">
        <w:t xml:space="preserve"> </w:t>
      </w:r>
      <w:proofErr w:type="spellStart"/>
      <w:r w:rsidRPr="00780E01">
        <w:t>Calu</w:t>
      </w:r>
      <w:proofErr w:type="spellEnd"/>
      <w:r w:rsidRPr="00780E01">
        <w:t xml:space="preserve">, </w:t>
      </w:r>
      <w:proofErr w:type="spellStart"/>
      <w:r w:rsidRPr="00780E01">
        <w:t>Enang</w:t>
      </w:r>
      <w:proofErr w:type="spellEnd"/>
      <w:r w:rsidRPr="00780E01">
        <w:t xml:space="preserve"> </w:t>
      </w:r>
      <w:proofErr w:type="spellStart"/>
      <w:r w:rsidRPr="00780E01">
        <w:t>Enang</w:t>
      </w:r>
      <w:proofErr w:type="spellEnd"/>
      <w:r w:rsidRPr="00780E01">
        <w:t xml:space="preserve"> </w:t>
      </w:r>
      <w:proofErr w:type="spellStart"/>
      <w:r w:rsidRPr="00780E01">
        <w:t>Oyama</w:t>
      </w:r>
      <w:proofErr w:type="spellEnd"/>
      <w:r w:rsidRPr="00780E01">
        <w:t xml:space="preserve">, Geoffrey </w:t>
      </w:r>
      <w:proofErr w:type="spellStart"/>
      <w:r w:rsidRPr="00780E01">
        <w:t>Bisoborwa</w:t>
      </w:r>
      <w:proofErr w:type="spellEnd"/>
      <w:r w:rsidRPr="00780E01">
        <w:t xml:space="preserve">, Evelyne </w:t>
      </w:r>
      <w:proofErr w:type="spellStart"/>
      <w:r w:rsidRPr="00780E01">
        <w:t>Tibananuka</w:t>
      </w:r>
      <w:proofErr w:type="spellEnd"/>
      <w:r w:rsidRPr="00780E01">
        <w:t xml:space="preserve">, </w:t>
      </w:r>
      <w:proofErr w:type="spellStart"/>
      <w:r w:rsidRPr="00780E01">
        <w:t>Lastone</w:t>
      </w:r>
      <w:proofErr w:type="spellEnd"/>
      <w:r w:rsidRPr="00780E01">
        <w:t xml:space="preserve"> </w:t>
      </w:r>
      <w:proofErr w:type="spellStart"/>
      <w:r w:rsidRPr="00780E01">
        <w:t>Chitembo</w:t>
      </w:r>
      <w:proofErr w:type="spellEnd"/>
      <w:r w:rsidRPr="00780E01">
        <w:t xml:space="preserve"> (WHO), Michel </w:t>
      </w:r>
      <w:proofErr w:type="spellStart"/>
      <w:r w:rsidRPr="00780E01">
        <w:t>Gasana</w:t>
      </w:r>
      <w:proofErr w:type="spellEnd"/>
      <w:r w:rsidRPr="00780E01">
        <w:t xml:space="preserve">, Jean de Dieu </w:t>
      </w:r>
      <w:proofErr w:type="spellStart"/>
      <w:r w:rsidRPr="00780E01">
        <w:t>Iragena</w:t>
      </w:r>
      <w:proofErr w:type="spellEnd"/>
      <w:r w:rsidRPr="00780E01">
        <w:t xml:space="preserve"> (WHO/AFRO), Pedro </w:t>
      </w:r>
      <w:proofErr w:type="spellStart"/>
      <w:r w:rsidRPr="00780E01">
        <w:t>Avedillo</w:t>
      </w:r>
      <w:proofErr w:type="spellEnd"/>
      <w:r w:rsidRPr="00780E01">
        <w:t xml:space="preserve"> (WHO/AMRO), Martin Van den Boom (WHO/EMRO), Askar </w:t>
      </w:r>
      <w:proofErr w:type="spellStart"/>
      <w:r w:rsidRPr="00780E01">
        <w:t>Yedilbayev</w:t>
      </w:r>
      <w:proofErr w:type="spellEnd"/>
      <w:r w:rsidRPr="00780E01">
        <w:t xml:space="preserve"> (WHO/EURO), Vineet Bhatia (WHO/SEARO), Rajendra Yadav (WHO/WPRO), Kenneth </w:t>
      </w:r>
      <w:proofErr w:type="spellStart"/>
      <w:r w:rsidRPr="00780E01">
        <w:t>Gunasekera</w:t>
      </w:r>
      <w:proofErr w:type="spellEnd"/>
      <w:r w:rsidRPr="00780E01">
        <w:t xml:space="preserve"> (Yale University, USA)</w:t>
      </w:r>
    </w:p>
    <w:p w14:paraId="422C6E18" w14:textId="24EA0954" w:rsidR="00C1376B" w:rsidRPr="00B71582" w:rsidRDefault="00F321CA" w:rsidP="00B71582">
      <w:pPr>
        <w:pStyle w:val="Heading2"/>
        <w:rPr>
          <w:rStyle w:val="SectionNumber"/>
          <w:rFonts w:asciiTheme="majorHAnsi" w:hAnsiTheme="majorHAnsi"/>
          <w:color w:val="404040" w:themeColor="text1" w:themeTint="BF"/>
          <w:sz w:val="28"/>
        </w:rPr>
      </w:pPr>
      <w:bookmarkStart w:id="8" w:name="_Toc122072346"/>
      <w:bookmarkStart w:id="9" w:name="_Toc130378325"/>
      <w:r w:rsidRPr="00B71582">
        <w:rPr>
          <w:rStyle w:val="SectionNumber"/>
          <w:rFonts w:asciiTheme="majorHAnsi" w:hAnsiTheme="majorHAnsi"/>
          <w:color w:val="404040" w:themeColor="text1" w:themeTint="BF"/>
          <w:sz w:val="28"/>
        </w:rPr>
        <w:t>Funding</w:t>
      </w:r>
      <w:bookmarkEnd w:id="8"/>
      <w:bookmarkEnd w:id="9"/>
    </w:p>
    <w:p w14:paraId="3F47A9E2" w14:textId="77777777" w:rsidR="003F7C13" w:rsidRDefault="003F7C13" w:rsidP="00C1376B">
      <w:pPr>
        <w:rPr>
          <w:rStyle w:val="SectionNumber"/>
          <w:rFonts w:asciiTheme="majorHAnsi" w:hAnsiTheme="majorHAnsi"/>
          <w:color w:val="404040" w:themeColor="text1" w:themeTint="BF"/>
        </w:rPr>
      </w:pPr>
    </w:p>
    <w:p w14:paraId="2C3C6B38" w14:textId="79FCB75F" w:rsidR="00F321CA" w:rsidRPr="00FA4107" w:rsidRDefault="003F7C13" w:rsidP="00C1376B">
      <w:pPr>
        <w:rPr>
          <w:rStyle w:val="SectionNumber"/>
          <w:rFonts w:asciiTheme="majorHAnsi" w:eastAsiaTheme="majorEastAsia" w:hAnsiTheme="majorHAnsi" w:cstheme="majorBidi"/>
          <w:b/>
          <w:bCs/>
          <w:color w:val="404040" w:themeColor="text1" w:themeTint="BF"/>
          <w:sz w:val="28"/>
          <w:szCs w:val="28"/>
        </w:rPr>
      </w:pPr>
      <w:r w:rsidRPr="003F7C13">
        <w:rPr>
          <w:rFonts w:asciiTheme="majorHAnsi" w:hAnsiTheme="majorHAnsi"/>
          <w:color w:val="404040" w:themeColor="text1" w:themeTint="BF"/>
        </w:rPr>
        <w:t>The WHO Global Tuberculosis Programme and the Special Programme for Research and Training in Tropical Diseases (TDR) gratefully acknowledge the financial support for this protocol from UNOPS</w:t>
      </w:r>
      <w:r w:rsidR="00860AB4">
        <w:rPr>
          <w:rFonts w:asciiTheme="majorHAnsi" w:hAnsiTheme="majorHAnsi"/>
          <w:color w:val="404040" w:themeColor="text1" w:themeTint="BF"/>
        </w:rPr>
        <w:t xml:space="preserve">, </w:t>
      </w:r>
      <w:r w:rsidRPr="003F7C13">
        <w:rPr>
          <w:rFonts w:asciiTheme="majorHAnsi" w:hAnsiTheme="majorHAnsi"/>
          <w:color w:val="404040" w:themeColor="text1" w:themeTint="BF"/>
        </w:rPr>
        <w:t xml:space="preserve">the United States </w:t>
      </w:r>
      <w:proofErr w:type="spellStart"/>
      <w:r w:rsidRPr="003F7C13">
        <w:rPr>
          <w:rFonts w:asciiTheme="majorHAnsi" w:hAnsiTheme="majorHAnsi"/>
          <w:color w:val="404040" w:themeColor="text1" w:themeTint="BF"/>
        </w:rPr>
        <w:t>Centers</w:t>
      </w:r>
      <w:proofErr w:type="spellEnd"/>
      <w:r w:rsidRPr="003F7C13">
        <w:rPr>
          <w:rFonts w:asciiTheme="majorHAnsi" w:hAnsiTheme="majorHAnsi"/>
          <w:color w:val="404040" w:themeColor="text1" w:themeTint="BF"/>
        </w:rPr>
        <w:t xml:space="preserve"> for Disease Control and Prevention</w:t>
      </w:r>
      <w:r w:rsidR="00860AB4">
        <w:rPr>
          <w:rFonts w:asciiTheme="majorHAnsi" w:hAnsiTheme="majorHAnsi"/>
          <w:color w:val="404040" w:themeColor="text1" w:themeTint="BF"/>
        </w:rPr>
        <w:t xml:space="preserve"> and </w:t>
      </w:r>
      <w:r w:rsidR="00117612">
        <w:rPr>
          <w:rFonts w:asciiTheme="majorHAnsi" w:hAnsiTheme="majorHAnsi"/>
          <w:color w:val="404040" w:themeColor="text1" w:themeTint="BF"/>
        </w:rPr>
        <w:t>the United States agency for International Development</w:t>
      </w:r>
      <w:r w:rsidRPr="003F7C13">
        <w:rPr>
          <w:rFonts w:asciiTheme="majorHAnsi" w:hAnsiTheme="majorHAnsi"/>
          <w:color w:val="404040" w:themeColor="text1" w:themeTint="BF"/>
        </w:rPr>
        <w:t>.</w:t>
      </w:r>
      <w:r w:rsidR="00C1376B" w:rsidRPr="00FA4107">
        <w:rPr>
          <w:rStyle w:val="SectionNumber"/>
          <w:rFonts w:asciiTheme="majorHAnsi" w:hAnsiTheme="majorHAnsi"/>
          <w:color w:val="404040" w:themeColor="text1" w:themeTint="BF"/>
        </w:rPr>
        <w:br w:type="page"/>
      </w:r>
    </w:p>
    <w:p w14:paraId="45980664" w14:textId="4F2A7087" w:rsidR="005D3D19" w:rsidRPr="00B71582" w:rsidRDefault="005D3D19" w:rsidP="00B71582">
      <w:pPr>
        <w:pStyle w:val="Heading1"/>
        <w:rPr>
          <w:rStyle w:val="SectionNumber"/>
          <w:rFonts w:asciiTheme="majorHAnsi" w:hAnsiTheme="majorHAnsi"/>
          <w:color w:val="262626" w:themeColor="text1" w:themeTint="D9"/>
          <w:sz w:val="32"/>
        </w:rPr>
      </w:pPr>
      <w:bookmarkStart w:id="10" w:name="_Toc122072347"/>
      <w:bookmarkStart w:id="11" w:name="_Toc130378326"/>
      <w:r w:rsidRPr="00B71582">
        <w:rPr>
          <w:rStyle w:val="SectionNumber"/>
          <w:rFonts w:asciiTheme="majorHAnsi" w:hAnsiTheme="majorHAnsi"/>
          <w:color w:val="262626" w:themeColor="text1" w:themeTint="D9"/>
          <w:sz w:val="32"/>
        </w:rPr>
        <w:lastRenderedPageBreak/>
        <w:t>Protocol synopsis</w:t>
      </w:r>
      <w:bookmarkEnd w:id="10"/>
      <w:bookmarkEnd w:id="11"/>
    </w:p>
    <w:tbl>
      <w:tblPr>
        <w:tblStyle w:val="TableGrid"/>
        <w:tblW w:w="0" w:type="auto"/>
        <w:tblLook w:val="04A0" w:firstRow="1" w:lastRow="0" w:firstColumn="1" w:lastColumn="0" w:noHBand="0" w:noVBand="1"/>
      </w:tblPr>
      <w:tblGrid>
        <w:gridCol w:w="4248"/>
        <w:gridCol w:w="5102"/>
      </w:tblGrid>
      <w:tr w:rsidR="002C6D0B" w14:paraId="01FB7A2B" w14:textId="77777777" w:rsidTr="003F7C13">
        <w:tc>
          <w:tcPr>
            <w:tcW w:w="4248" w:type="dxa"/>
          </w:tcPr>
          <w:p w14:paraId="48716D36" w14:textId="76DB0206" w:rsidR="00D51392" w:rsidRPr="00CF5B62" w:rsidRDefault="00D51392" w:rsidP="00CF5B62">
            <w:pPr>
              <w:pStyle w:val="TOAHeading"/>
              <w:rPr>
                <w:rStyle w:val="SectionNumber"/>
                <w:sz w:val="32"/>
                <w:szCs w:val="32"/>
              </w:rPr>
            </w:pPr>
            <w:r w:rsidRPr="00CF5B62">
              <w:rPr>
                <w:rStyle w:val="SectionNumber"/>
              </w:rPr>
              <w:t>Title</w:t>
            </w:r>
          </w:p>
        </w:tc>
        <w:tc>
          <w:tcPr>
            <w:tcW w:w="5102" w:type="dxa"/>
          </w:tcPr>
          <w:p w14:paraId="42779E2A" w14:textId="2071A3A9" w:rsidR="00D51392" w:rsidRPr="00DE22FF" w:rsidRDefault="00DE22FF" w:rsidP="00DE22FF">
            <w:pPr>
              <w:pStyle w:val="BodyText"/>
              <w:rPr>
                <w:rStyle w:val="SectionNumber"/>
                <w:color w:val="262626" w:themeColor="text1" w:themeTint="D9"/>
                <w:sz w:val="48"/>
              </w:rPr>
            </w:pPr>
            <w:r>
              <w:t>Evaluating the performance</w:t>
            </w:r>
            <w:r w:rsidR="003F7C13">
              <w:t xml:space="preserve">, </w:t>
            </w:r>
            <w:r w:rsidR="003F7C13" w:rsidRPr="003F7C13">
              <w:t xml:space="preserve">feasibility, acceptability, and impact </w:t>
            </w:r>
            <w:r>
              <w:t xml:space="preserve">of treatment-decision algorithms for pulmonary tuberculosis in children </w:t>
            </w:r>
          </w:p>
        </w:tc>
      </w:tr>
      <w:tr w:rsidR="002C6D0B" w14:paraId="4CFEC444" w14:textId="77777777" w:rsidTr="003F7C13">
        <w:tc>
          <w:tcPr>
            <w:tcW w:w="4248" w:type="dxa"/>
          </w:tcPr>
          <w:p w14:paraId="278A6CFC" w14:textId="47B84742"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t>Investigator/study location</w:t>
            </w:r>
          </w:p>
        </w:tc>
        <w:tc>
          <w:tcPr>
            <w:tcW w:w="5102" w:type="dxa"/>
          </w:tcPr>
          <w:p w14:paraId="0483BD38" w14:textId="68F3F5D3" w:rsidR="00D51392" w:rsidRPr="00C672B5" w:rsidRDefault="00C672B5" w:rsidP="00C672B5">
            <w:pPr>
              <w:pStyle w:val="BlockText"/>
              <w:rPr>
                <w:rStyle w:val="SectionNumber"/>
                <w:rFonts w:ascii="Calibri" w:hAnsi="Calibri"/>
                <w:color w:val="C00000"/>
              </w:rPr>
            </w:pPr>
            <w:r w:rsidRPr="00C672B5">
              <w:rPr>
                <w:rStyle w:val="SectionNumber"/>
                <w:rFonts w:ascii="Calibri" w:hAnsi="Calibri"/>
                <w:color w:val="C00000"/>
              </w:rPr>
              <w:t>To be added by investigators</w:t>
            </w:r>
          </w:p>
        </w:tc>
      </w:tr>
      <w:tr w:rsidR="002C6D0B" w14:paraId="3A977908" w14:textId="77777777" w:rsidTr="003F7C13">
        <w:tc>
          <w:tcPr>
            <w:tcW w:w="4248" w:type="dxa"/>
          </w:tcPr>
          <w:p w14:paraId="64BC4403" w14:textId="00FEB85E" w:rsidR="00D51392" w:rsidRPr="00CF5B62" w:rsidRDefault="004153EC" w:rsidP="00CF5B62">
            <w:pPr>
              <w:pStyle w:val="TOAHeading"/>
              <w:rPr>
                <w:rStyle w:val="SectionNumber"/>
                <w:rFonts w:asciiTheme="majorHAnsi" w:eastAsiaTheme="minorHAnsi" w:hAnsiTheme="majorHAnsi" w:cstheme="minorBidi"/>
                <w:b w:val="0"/>
                <w:bCs w:val="0"/>
              </w:rPr>
            </w:pPr>
            <w:r>
              <w:rPr>
                <w:rStyle w:val="SectionNumber"/>
                <w:rFonts w:asciiTheme="majorHAnsi" w:hAnsiTheme="majorHAnsi"/>
              </w:rPr>
              <w:t>Primary</w:t>
            </w:r>
            <w:r w:rsidR="00D51392" w:rsidRPr="00CF5B62">
              <w:rPr>
                <w:rStyle w:val="SectionNumber"/>
                <w:rFonts w:asciiTheme="majorHAnsi" w:hAnsiTheme="majorHAnsi"/>
              </w:rPr>
              <w:t xml:space="preserve"> objectives</w:t>
            </w:r>
          </w:p>
        </w:tc>
        <w:tc>
          <w:tcPr>
            <w:tcW w:w="5102" w:type="dxa"/>
          </w:tcPr>
          <w:p w14:paraId="258A02BB" w14:textId="41595205" w:rsidR="00D51392" w:rsidRPr="004153EC" w:rsidRDefault="004153EC" w:rsidP="00CF5B62">
            <w:pPr>
              <w:pStyle w:val="BodyText"/>
              <w:rPr>
                <w:rStyle w:val="SectionNumber"/>
                <w:rFonts w:ascii="Calibri" w:hAnsi="Calibri"/>
                <w:color w:val="auto"/>
              </w:rPr>
            </w:pPr>
            <w:r w:rsidRPr="004153EC">
              <w:t>To describe the diagnostic accuracy (sensitivity, specificity, negative and positive predictive values) of TDAs for pulmonary TB in children under 10 years old in [[ name of country ]].</w:t>
            </w:r>
          </w:p>
        </w:tc>
      </w:tr>
      <w:tr w:rsidR="002C6D0B" w14:paraId="503303DC" w14:textId="77777777" w:rsidTr="003F7C13">
        <w:tc>
          <w:tcPr>
            <w:tcW w:w="4248" w:type="dxa"/>
            <w:tcBorders>
              <w:bottom w:val="single" w:sz="4" w:space="0" w:color="auto"/>
            </w:tcBorders>
          </w:tcPr>
          <w:p w14:paraId="600AEB1E" w14:textId="340E993A"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t>Study design</w:t>
            </w:r>
          </w:p>
        </w:tc>
        <w:tc>
          <w:tcPr>
            <w:tcW w:w="5102" w:type="dxa"/>
            <w:tcBorders>
              <w:bottom w:val="single" w:sz="4" w:space="0" w:color="auto"/>
            </w:tcBorders>
          </w:tcPr>
          <w:p w14:paraId="1DEAB51E" w14:textId="7F42A840" w:rsidR="00D51392" w:rsidRPr="00CF5B62" w:rsidRDefault="004153EC" w:rsidP="00CF5B62">
            <w:pPr>
              <w:pStyle w:val="BodyText"/>
              <w:rPr>
                <w:rStyle w:val="SectionNumber"/>
                <w:color w:val="4F81BD" w:themeColor="accent1"/>
              </w:rPr>
            </w:pPr>
            <w:r w:rsidRPr="00C92336">
              <w:t xml:space="preserve">a </w:t>
            </w:r>
            <w:r w:rsidRPr="00C92336">
              <w:rPr>
                <w:rStyle w:val="BlockTextChar"/>
              </w:rPr>
              <w:t>single/</w:t>
            </w:r>
            <w:r w:rsidRPr="00D10E01">
              <w:rPr>
                <w:rStyle w:val="BlockTextChar"/>
              </w:rPr>
              <w:t>multi-centre</w:t>
            </w:r>
            <w:r w:rsidRPr="00C92336">
              <w:t xml:space="preserve"> </w:t>
            </w:r>
            <w:sdt>
              <w:sdtPr>
                <w:tag w:val="goog_rdk_37"/>
                <w:id w:val="777219107"/>
              </w:sdtPr>
              <w:sdtContent/>
            </w:sdt>
            <w:r w:rsidRPr="00C92336">
              <w:t>interventional</w:t>
            </w:r>
            <w:r w:rsidRPr="00635204">
              <w:t xml:space="preserve"> </w:t>
            </w:r>
            <w:sdt>
              <w:sdtPr>
                <w:tag w:val="goog_rdk_38"/>
                <w:id w:val="-750572626"/>
              </w:sdtPr>
              <w:sdtContent/>
            </w:sdt>
            <w:r w:rsidRPr="00C92336">
              <w:t>single-arm diagnostic evaluation</w:t>
            </w:r>
          </w:p>
        </w:tc>
      </w:tr>
      <w:tr w:rsidR="002C6D0B" w14:paraId="2303E916" w14:textId="77777777" w:rsidTr="003F7C13">
        <w:tc>
          <w:tcPr>
            <w:tcW w:w="4248" w:type="dxa"/>
            <w:tcBorders>
              <w:bottom w:val="nil"/>
              <w:right w:val="single" w:sz="4" w:space="0" w:color="auto"/>
            </w:tcBorders>
          </w:tcPr>
          <w:p w14:paraId="5027DF18" w14:textId="22C8E870"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t>Study population</w:t>
            </w:r>
          </w:p>
        </w:tc>
        <w:tc>
          <w:tcPr>
            <w:tcW w:w="5102" w:type="dxa"/>
            <w:tcBorders>
              <w:left w:val="single" w:sz="4" w:space="0" w:color="auto"/>
              <w:bottom w:val="nil"/>
            </w:tcBorders>
          </w:tcPr>
          <w:p w14:paraId="24A68332" w14:textId="047F39F9" w:rsidR="004153EC" w:rsidRPr="004153EC" w:rsidRDefault="004153EC" w:rsidP="004153EC">
            <w:pPr>
              <w:pStyle w:val="BodyText"/>
              <w:rPr>
                <w:rStyle w:val="SectionNumber"/>
                <w:rFonts w:ascii="Calibri" w:hAnsi="Calibri"/>
                <w:color w:val="auto"/>
              </w:rPr>
            </w:pPr>
            <w:r w:rsidRPr="004153EC">
              <w:rPr>
                <w:rStyle w:val="SectionNumber"/>
                <w:rFonts w:ascii="Calibri" w:hAnsi="Calibri"/>
                <w:color w:val="auto"/>
              </w:rPr>
              <w:t>The study population includes children under 10 years old.</w:t>
            </w:r>
          </w:p>
        </w:tc>
      </w:tr>
      <w:tr w:rsidR="004153EC" w14:paraId="5AE796F7" w14:textId="77777777" w:rsidTr="003F7C13">
        <w:tc>
          <w:tcPr>
            <w:tcW w:w="4248" w:type="dxa"/>
            <w:tcBorders>
              <w:top w:val="nil"/>
              <w:bottom w:val="nil"/>
              <w:right w:val="single" w:sz="4" w:space="0" w:color="auto"/>
            </w:tcBorders>
          </w:tcPr>
          <w:p w14:paraId="27A18756" w14:textId="094D9838" w:rsidR="004153EC" w:rsidRPr="00CF5B62" w:rsidRDefault="004153EC" w:rsidP="004153EC">
            <w:pPr>
              <w:pStyle w:val="TOAHeading"/>
              <w:spacing w:before="180"/>
              <w:jc w:val="right"/>
              <w:rPr>
                <w:rStyle w:val="SectionNumber"/>
                <w:rFonts w:asciiTheme="majorHAnsi" w:hAnsiTheme="majorHAnsi"/>
              </w:rPr>
            </w:pPr>
            <w:r>
              <w:rPr>
                <w:rStyle w:val="SectionNumber"/>
                <w:rFonts w:asciiTheme="majorHAnsi" w:hAnsiTheme="majorHAnsi"/>
              </w:rPr>
              <w:t>Inclusion criteria</w:t>
            </w:r>
          </w:p>
        </w:tc>
        <w:tc>
          <w:tcPr>
            <w:tcW w:w="5102" w:type="dxa"/>
            <w:tcBorders>
              <w:top w:val="nil"/>
              <w:left w:val="single" w:sz="4" w:space="0" w:color="auto"/>
              <w:bottom w:val="nil"/>
            </w:tcBorders>
          </w:tcPr>
          <w:p w14:paraId="7AD1BA5E" w14:textId="53516670" w:rsidR="004153EC" w:rsidRDefault="004153EC" w:rsidP="004153EC">
            <w:pPr>
              <w:pStyle w:val="BodyText"/>
              <w:rPr>
                <w:rStyle w:val="SectionNumber"/>
                <w:color w:val="4F81BD" w:themeColor="accent1"/>
              </w:rPr>
            </w:pPr>
            <w:r>
              <w:t xml:space="preserve">Presenting to a study site with features of presumptive TB </w:t>
            </w:r>
          </w:p>
        </w:tc>
      </w:tr>
      <w:tr w:rsidR="004153EC" w14:paraId="38306BFE" w14:textId="77777777" w:rsidTr="003F7C13">
        <w:tc>
          <w:tcPr>
            <w:tcW w:w="4248" w:type="dxa"/>
            <w:tcBorders>
              <w:top w:val="nil"/>
              <w:right w:val="single" w:sz="4" w:space="0" w:color="auto"/>
            </w:tcBorders>
          </w:tcPr>
          <w:p w14:paraId="75BE692C" w14:textId="2B116C6B" w:rsidR="004153EC" w:rsidRDefault="004153EC" w:rsidP="004153EC">
            <w:pPr>
              <w:pStyle w:val="TOAHeading"/>
              <w:spacing w:before="180"/>
              <w:jc w:val="right"/>
              <w:rPr>
                <w:rStyle w:val="SectionNumber"/>
                <w:rFonts w:asciiTheme="majorHAnsi" w:hAnsiTheme="majorHAnsi"/>
              </w:rPr>
            </w:pPr>
            <w:r>
              <w:rPr>
                <w:rStyle w:val="SectionNumber"/>
                <w:rFonts w:asciiTheme="majorHAnsi" w:hAnsiTheme="majorHAnsi"/>
              </w:rPr>
              <w:t>Exclusion criteria</w:t>
            </w:r>
          </w:p>
        </w:tc>
        <w:tc>
          <w:tcPr>
            <w:tcW w:w="5102" w:type="dxa"/>
            <w:tcBorders>
              <w:top w:val="nil"/>
              <w:left w:val="single" w:sz="4" w:space="0" w:color="auto"/>
            </w:tcBorders>
          </w:tcPr>
          <w:p w14:paraId="77BA539F" w14:textId="609CDD19" w:rsidR="004153EC" w:rsidRDefault="004153EC" w:rsidP="00CF5B62">
            <w:pPr>
              <w:pStyle w:val="BodyText"/>
            </w:pPr>
            <w:r w:rsidRPr="00635204">
              <w:t>Diagnosed with and on treatment for TB disease at the time of evaluation</w:t>
            </w:r>
            <w:r w:rsidR="007271B6">
              <w:t>,</w:t>
            </w:r>
          </w:p>
          <w:p w14:paraId="631A31D4" w14:textId="1CF92D91" w:rsidR="004153EC" w:rsidRPr="004153EC" w:rsidRDefault="004153EC" w:rsidP="004153EC">
            <w:pPr>
              <w:pStyle w:val="BodyText"/>
            </w:pPr>
            <w:r>
              <w:t>No informed consent from parent or guardian</w:t>
            </w:r>
            <w:r w:rsidR="007271B6">
              <w:t>,</w:t>
            </w:r>
          </w:p>
          <w:p w14:paraId="24D5C698" w14:textId="1656E14A" w:rsidR="004153EC" w:rsidRPr="004153EC" w:rsidRDefault="004153EC" w:rsidP="00CF5B62">
            <w:pPr>
              <w:pStyle w:val="BodyText"/>
              <w:rPr>
                <w:rStyle w:val="SectionNumber"/>
                <w:rFonts w:ascii="Calibri" w:hAnsi="Calibri"/>
                <w:color w:val="auto"/>
              </w:rPr>
            </w:pPr>
            <w:r>
              <w:t>Where applicable, the child declines to participate</w:t>
            </w:r>
          </w:p>
        </w:tc>
      </w:tr>
      <w:tr w:rsidR="002C6D0B" w14:paraId="1D3FEE9B" w14:textId="77777777" w:rsidTr="003F7C13">
        <w:tc>
          <w:tcPr>
            <w:tcW w:w="4248" w:type="dxa"/>
          </w:tcPr>
          <w:p w14:paraId="6811B540" w14:textId="068E097F"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t>Diagnostic intervention</w:t>
            </w:r>
          </w:p>
        </w:tc>
        <w:tc>
          <w:tcPr>
            <w:tcW w:w="5102" w:type="dxa"/>
          </w:tcPr>
          <w:p w14:paraId="0A63444D" w14:textId="577B6D70" w:rsidR="00D51392" w:rsidRPr="004153EC" w:rsidRDefault="004153EC" w:rsidP="004153EC">
            <w:pPr>
              <w:pStyle w:val="BodyText"/>
              <w:rPr>
                <w:rStyle w:val="SectionNumber"/>
                <w:rFonts w:ascii="Calibri" w:hAnsi="Calibri"/>
                <w:color w:val="auto"/>
              </w:rPr>
            </w:pPr>
            <w:r>
              <w:rPr>
                <w:rStyle w:val="SectionNumber"/>
                <w:rFonts w:ascii="Calibri" w:hAnsi="Calibri"/>
                <w:color w:val="auto"/>
              </w:rPr>
              <w:t xml:space="preserve">Two diagnostic algorithms are defined in the protocol for evaluation based on previously published studies. </w:t>
            </w:r>
            <w:r w:rsidR="00E5532F">
              <w:rPr>
                <w:rStyle w:val="SectionNumber"/>
                <w:rFonts w:ascii="Calibri" w:hAnsi="Calibri"/>
                <w:color w:val="auto"/>
              </w:rPr>
              <w:t>While both use clinical and laboratory findings to guide treatment decision making, one is designed for sites where x-ray is available.</w:t>
            </w:r>
          </w:p>
        </w:tc>
      </w:tr>
      <w:tr w:rsidR="002C6D0B" w14:paraId="0CB3D939" w14:textId="77777777" w:rsidTr="003F7C13">
        <w:tc>
          <w:tcPr>
            <w:tcW w:w="4248" w:type="dxa"/>
          </w:tcPr>
          <w:p w14:paraId="2D05A331" w14:textId="0ECEE63F"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t>Comparator</w:t>
            </w:r>
          </w:p>
        </w:tc>
        <w:tc>
          <w:tcPr>
            <w:tcW w:w="5102" w:type="dxa"/>
          </w:tcPr>
          <w:p w14:paraId="4C524F2A" w14:textId="5EA212D4" w:rsidR="00D51392" w:rsidRPr="009A585E" w:rsidRDefault="009A585E" w:rsidP="009A585E">
            <w:pPr>
              <w:pStyle w:val="BodyText"/>
              <w:rPr>
                <w:rStyle w:val="SectionNumber"/>
                <w:rFonts w:ascii="Calibri" w:hAnsi="Calibri"/>
                <w:color w:val="auto"/>
              </w:rPr>
            </w:pPr>
            <w:r w:rsidRPr="009A585E">
              <w:rPr>
                <w:rStyle w:val="SectionNumber"/>
                <w:rFonts w:ascii="Calibri" w:hAnsi="Calibri"/>
                <w:color w:val="auto"/>
              </w:rPr>
              <w:t xml:space="preserve">The reference standard has been adapted from a consensus case definition proposed by an international panel of experts. It uses clinical, laboratory and x-ray findings along with </w:t>
            </w:r>
            <w:r>
              <w:rPr>
                <w:rStyle w:val="SectionNumber"/>
                <w:rFonts w:ascii="Calibri" w:hAnsi="Calibri"/>
                <w:color w:val="auto"/>
              </w:rPr>
              <w:t xml:space="preserve">a </w:t>
            </w:r>
            <w:r w:rsidRPr="009A585E">
              <w:rPr>
                <w:rStyle w:val="SectionNumber"/>
                <w:rFonts w:ascii="Calibri" w:hAnsi="Calibri"/>
                <w:color w:val="auto"/>
              </w:rPr>
              <w:t>2-month response to treatment assessment.</w:t>
            </w:r>
          </w:p>
        </w:tc>
      </w:tr>
      <w:tr w:rsidR="002C6D0B" w14:paraId="2A894BBF" w14:textId="77777777" w:rsidTr="003F7C13">
        <w:tc>
          <w:tcPr>
            <w:tcW w:w="4248" w:type="dxa"/>
          </w:tcPr>
          <w:p w14:paraId="1097AF22" w14:textId="3B422B91"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lastRenderedPageBreak/>
              <w:t>Outcome measurement and endpoints</w:t>
            </w:r>
          </w:p>
        </w:tc>
        <w:tc>
          <w:tcPr>
            <w:tcW w:w="5102" w:type="dxa"/>
          </w:tcPr>
          <w:p w14:paraId="03B0204B" w14:textId="77777777" w:rsidR="00D51392" w:rsidRDefault="00954ACD" w:rsidP="00954ACD">
            <w:pPr>
              <w:pStyle w:val="BodyText"/>
              <w:rPr>
                <w:rStyle w:val="SectionNumber"/>
                <w:rFonts w:ascii="Calibri" w:hAnsi="Calibri"/>
                <w:color w:val="auto"/>
              </w:rPr>
            </w:pPr>
            <w:r w:rsidRPr="00954ACD">
              <w:rPr>
                <w:rStyle w:val="SectionNumber"/>
                <w:rFonts w:ascii="Calibri" w:hAnsi="Calibri"/>
                <w:color w:val="auto"/>
              </w:rPr>
              <w:t>The sensitivity, specificity, negative and positive predictive values will be calculated for per-protocol and modified intention to treat cohorts</w:t>
            </w:r>
            <w:r>
              <w:rPr>
                <w:rStyle w:val="SectionNumber"/>
                <w:rFonts w:ascii="Calibri" w:hAnsi="Calibri"/>
                <w:color w:val="auto"/>
              </w:rPr>
              <w:t>:</w:t>
            </w:r>
          </w:p>
          <w:p w14:paraId="2E241499" w14:textId="77777777" w:rsidR="00954ACD" w:rsidRDefault="00954ACD" w:rsidP="00954ACD">
            <w:pPr>
              <w:pStyle w:val="BodyText"/>
            </w:pPr>
            <w:r w:rsidRPr="00954ACD">
              <w:rPr>
                <w:rStyle w:val="SectionNumber"/>
                <w:rFonts w:ascii="Calibri" w:hAnsi="Calibri"/>
                <w:b/>
                <w:bCs/>
                <w:color w:val="auto"/>
              </w:rPr>
              <w:t>Sensitivity</w:t>
            </w:r>
            <w:r>
              <w:rPr>
                <w:rStyle w:val="SectionNumber"/>
                <w:rFonts w:ascii="Calibri" w:hAnsi="Calibri"/>
                <w:color w:val="auto"/>
              </w:rPr>
              <w:t xml:space="preserve">: </w:t>
            </w:r>
            <w:r w:rsidRPr="00635204">
              <w:t xml:space="preserve">the number of children who are recommended to start TB treatment by the algorithm divided by the number of children classified as suffering from pulmonary TB by the </w:t>
            </w:r>
            <w:r>
              <w:t xml:space="preserve">reference </w:t>
            </w:r>
            <w:r w:rsidRPr="00635204">
              <w:t>definition (confirmed or unconfirmed pulmonary TB).</w:t>
            </w:r>
          </w:p>
          <w:p w14:paraId="1A61B1E5" w14:textId="77777777" w:rsidR="00954ACD" w:rsidRDefault="00954ACD" w:rsidP="00954ACD">
            <w:pPr>
              <w:pStyle w:val="BodyText"/>
            </w:pPr>
            <w:r w:rsidRPr="00954ACD">
              <w:rPr>
                <w:b/>
                <w:bCs/>
              </w:rPr>
              <w:t>Specificity</w:t>
            </w:r>
            <w:r>
              <w:t xml:space="preserve">: </w:t>
            </w:r>
            <w:r w:rsidRPr="00635204">
              <w:t>the number of children who are not recommended to start TB treatment by the algorithm divided by the number of children classified as unlikely to be suffering from TB by the consensus definition.</w:t>
            </w:r>
          </w:p>
          <w:p w14:paraId="757DDCAF" w14:textId="77777777" w:rsidR="00954ACD" w:rsidRDefault="00954ACD" w:rsidP="00954ACD">
            <w:pPr>
              <w:pStyle w:val="BodyText"/>
            </w:pPr>
            <w:r w:rsidRPr="00954ACD">
              <w:rPr>
                <w:rStyle w:val="SectionNumber"/>
                <w:rFonts w:ascii="Calibri" w:hAnsi="Calibri"/>
                <w:b/>
                <w:bCs/>
                <w:color w:val="auto"/>
              </w:rPr>
              <w:t>Positive predictive value</w:t>
            </w:r>
            <w:r>
              <w:rPr>
                <w:rStyle w:val="SectionNumber"/>
                <w:rFonts w:ascii="Calibri" w:hAnsi="Calibri"/>
                <w:color w:val="auto"/>
              </w:rPr>
              <w:t xml:space="preserve">: </w:t>
            </w:r>
            <w:r w:rsidRPr="00635204">
              <w:t xml:space="preserve">the number of children who are recommended to start TB treatment by the algorithm </w:t>
            </w:r>
            <w:r w:rsidRPr="00D10E01">
              <w:rPr>
                <w:b/>
              </w:rPr>
              <w:t>and</w:t>
            </w:r>
            <w:r w:rsidRPr="00635204">
              <w:t xml:space="preserve"> are classified as suffering from pulmonary TB by the consensus definition (confirmed or unconfirmed pulmonary TB - true positives), divided by the number of children who are recommended to start treatment by the algorithm.</w:t>
            </w:r>
          </w:p>
          <w:p w14:paraId="262668A5" w14:textId="7B7A4A51" w:rsidR="00954ACD" w:rsidRPr="00954ACD" w:rsidRDefault="00954ACD" w:rsidP="00954ACD">
            <w:pPr>
              <w:pStyle w:val="BodyText"/>
              <w:rPr>
                <w:rStyle w:val="SectionNumber"/>
                <w:rFonts w:ascii="Calibri" w:hAnsi="Calibri"/>
                <w:color w:val="auto"/>
              </w:rPr>
            </w:pPr>
            <w:r w:rsidRPr="00954ACD">
              <w:rPr>
                <w:b/>
                <w:bCs/>
              </w:rPr>
              <w:t>Negative predictive value</w:t>
            </w:r>
            <w:r>
              <w:t xml:space="preserve">: </w:t>
            </w:r>
            <w:r w:rsidRPr="00635204">
              <w:t xml:space="preserve">the number of children who are </w:t>
            </w:r>
            <w:r w:rsidRPr="00D10E01">
              <w:rPr>
                <w:b/>
              </w:rPr>
              <w:t>not</w:t>
            </w:r>
            <w:r w:rsidRPr="00635204">
              <w:t xml:space="preserve"> recommended to start TB treatment by the algorithm </w:t>
            </w:r>
            <w:r>
              <w:t xml:space="preserve">and </w:t>
            </w:r>
            <w:r w:rsidRPr="00635204">
              <w:t>are</w:t>
            </w:r>
            <w:r>
              <w:t xml:space="preserve"> not</w:t>
            </w:r>
            <w:r w:rsidRPr="00635204">
              <w:t xml:space="preserve"> classified as suffering from pulmonary TB by the consensus definition (</w:t>
            </w:r>
            <w:r>
              <w:t>true</w:t>
            </w:r>
            <w:r w:rsidRPr="00635204">
              <w:t xml:space="preserve"> negatives), divided by the number of children who are not recommended to start treatment by the algorithm.</w:t>
            </w:r>
          </w:p>
        </w:tc>
      </w:tr>
      <w:tr w:rsidR="002C6D0B" w14:paraId="2E01CD38" w14:textId="77777777" w:rsidTr="003F7C13">
        <w:tc>
          <w:tcPr>
            <w:tcW w:w="4248" w:type="dxa"/>
          </w:tcPr>
          <w:p w14:paraId="1F246761" w14:textId="4055282D"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t>Study duration</w:t>
            </w:r>
          </w:p>
        </w:tc>
        <w:tc>
          <w:tcPr>
            <w:tcW w:w="5102" w:type="dxa"/>
          </w:tcPr>
          <w:p w14:paraId="529EB7E6" w14:textId="1B8FD751" w:rsidR="00D51392" w:rsidRPr="00B71582" w:rsidRDefault="00B71582" w:rsidP="00B71582">
            <w:pPr>
              <w:pStyle w:val="BodyText"/>
              <w:rPr>
                <w:rStyle w:val="SectionNumber"/>
                <w:rFonts w:ascii="Calibri" w:hAnsi="Calibri"/>
                <w:color w:val="auto"/>
              </w:rPr>
            </w:pPr>
            <w:r w:rsidRPr="00B71582">
              <w:rPr>
                <w:rStyle w:val="SectionNumber"/>
                <w:rFonts w:ascii="Calibri" w:hAnsi="Calibri"/>
                <w:color w:val="auto"/>
              </w:rPr>
              <w:t xml:space="preserve">6-12 months </w:t>
            </w:r>
          </w:p>
        </w:tc>
      </w:tr>
      <w:tr w:rsidR="002C6D0B" w14:paraId="752E1A6C" w14:textId="77777777" w:rsidTr="003F7C13">
        <w:tc>
          <w:tcPr>
            <w:tcW w:w="4248" w:type="dxa"/>
          </w:tcPr>
          <w:p w14:paraId="7B6B93CD" w14:textId="784A1257" w:rsidR="00D51392" w:rsidRPr="00CF5B62" w:rsidRDefault="00D51392" w:rsidP="00CF5B62">
            <w:pPr>
              <w:pStyle w:val="TOAHeading"/>
              <w:rPr>
                <w:rStyle w:val="SectionNumber"/>
                <w:rFonts w:asciiTheme="majorHAnsi" w:eastAsiaTheme="minorHAnsi" w:hAnsiTheme="majorHAnsi" w:cstheme="minorBidi"/>
                <w:b w:val="0"/>
                <w:bCs w:val="0"/>
              </w:rPr>
            </w:pPr>
            <w:r w:rsidRPr="00CF5B62">
              <w:rPr>
                <w:rStyle w:val="SectionNumber"/>
                <w:rFonts w:asciiTheme="majorHAnsi" w:hAnsiTheme="majorHAnsi"/>
              </w:rPr>
              <w:t>Anticipated study dates</w:t>
            </w:r>
          </w:p>
        </w:tc>
        <w:tc>
          <w:tcPr>
            <w:tcW w:w="5102" w:type="dxa"/>
          </w:tcPr>
          <w:p w14:paraId="69121149" w14:textId="623752E2" w:rsidR="00D51392" w:rsidRPr="00C672B5" w:rsidRDefault="00C672B5" w:rsidP="00C672B5">
            <w:pPr>
              <w:pStyle w:val="BlockText"/>
              <w:rPr>
                <w:rStyle w:val="SectionNumber"/>
                <w:rFonts w:ascii="Calibri" w:hAnsi="Calibri"/>
                <w:color w:val="C00000"/>
              </w:rPr>
            </w:pPr>
            <w:r w:rsidRPr="00C672B5">
              <w:rPr>
                <w:rStyle w:val="SectionNumber"/>
                <w:rFonts w:ascii="Calibri" w:hAnsi="Calibri"/>
                <w:color w:val="C00000"/>
              </w:rPr>
              <w:t>To be added by investigators</w:t>
            </w:r>
          </w:p>
        </w:tc>
      </w:tr>
    </w:tbl>
    <w:p w14:paraId="335628E8" w14:textId="76FB2B11" w:rsidR="00D51392" w:rsidRPr="00CF5B62" w:rsidRDefault="00C1376B" w:rsidP="00714061">
      <w:pPr>
        <w:rPr>
          <w:rStyle w:val="SectionNumber"/>
          <w:rFonts w:asciiTheme="majorHAnsi" w:hAnsiTheme="majorHAnsi"/>
          <w:b/>
          <w:color w:val="4F81BD" w:themeColor="accent1"/>
          <w:sz w:val="32"/>
        </w:rPr>
      </w:pPr>
      <w:r w:rsidRPr="00CF5B62">
        <w:rPr>
          <w:rStyle w:val="SectionNumber"/>
          <w:rFonts w:asciiTheme="majorHAnsi" w:hAnsiTheme="majorHAnsi"/>
          <w:b/>
          <w:color w:val="4F81BD" w:themeColor="accent1"/>
          <w:sz w:val="32"/>
        </w:rPr>
        <w:br w:type="page"/>
      </w:r>
    </w:p>
    <w:p w14:paraId="03F315A4" w14:textId="55834CD8" w:rsidR="002C40C0" w:rsidRPr="00C204F2" w:rsidRDefault="00FA7F7D" w:rsidP="00D10E01">
      <w:pPr>
        <w:pStyle w:val="Heading1"/>
      </w:pPr>
      <w:bookmarkStart w:id="12" w:name="_Toc122072348"/>
      <w:bookmarkStart w:id="13" w:name="_Toc130378327"/>
      <w:r w:rsidRPr="00C204F2">
        <w:lastRenderedPageBreak/>
        <w:t>Background</w:t>
      </w:r>
      <w:bookmarkEnd w:id="12"/>
      <w:bookmarkEnd w:id="13"/>
    </w:p>
    <w:p w14:paraId="44D22445" w14:textId="0C488D29" w:rsidR="00426408" w:rsidRPr="00CF5B62" w:rsidRDefault="00426408" w:rsidP="00CF5B62">
      <w:pPr>
        <w:pStyle w:val="BodyText"/>
      </w:pPr>
      <w:r w:rsidRPr="00CF5B62">
        <w:t xml:space="preserve">Each year an estimated 1.1 million </w:t>
      </w:r>
      <w:r w:rsidR="00714061" w:rsidRPr="00CF5B62">
        <w:t>children and</w:t>
      </w:r>
      <w:r w:rsidR="00A3638A">
        <w:t xml:space="preserve"> </w:t>
      </w:r>
      <w:r w:rsidR="00714061" w:rsidRPr="00CF5B62">
        <w:t>adolescents</w:t>
      </w:r>
      <w:r w:rsidRPr="00CF5B62">
        <w:t xml:space="preserve"> under 15 years old</w:t>
      </w:r>
      <w:r w:rsidR="00714061" w:rsidRPr="00CF5B62">
        <w:t xml:space="preserve"> </w:t>
      </w:r>
      <w:r w:rsidR="00FF7557" w:rsidRPr="00CF5B62">
        <w:t xml:space="preserve">become sick due to </w:t>
      </w:r>
      <w:r w:rsidR="00714061" w:rsidRPr="00CF5B62">
        <w:t>tuberculosis (TB)</w:t>
      </w:r>
      <w:r w:rsidRPr="00CF5B62">
        <w:t>.</w:t>
      </w:r>
      <w:r w:rsidR="002148CB" w:rsidRPr="00CF5B62">
        <w:t xml:space="preserve"> Despite TB being preventable and curable,</w:t>
      </w:r>
      <w:r w:rsidRPr="00CF5B62">
        <w:t xml:space="preserve"> </w:t>
      </w:r>
      <w:r w:rsidR="002148CB" w:rsidRPr="00CF5B62">
        <w:t xml:space="preserve">in </w:t>
      </w:r>
      <w:r w:rsidR="004539DA" w:rsidRPr="00CF5B62">
        <w:t>2021</w:t>
      </w:r>
      <w:r w:rsidR="002148CB" w:rsidRPr="00CF5B62">
        <w:t>, approximately 200 000 children died from the disease</w:t>
      </w:r>
      <w:r w:rsidR="00985103" w:rsidRPr="00CF5B62">
        <w:t xml:space="preserve"> </w:t>
      </w:r>
      <w:r w:rsidR="00B97130">
        <w:fldChar w:fldCharType="begin"/>
      </w:r>
      <w:r w:rsidR="00F75752">
        <w:instrText xml:space="preserve"> ADDIN EN.CITE &lt;EndNote&gt;&lt;Cite&gt;&lt;Year&gt;2022&lt;/Year&gt;&lt;RecNum&gt;5763&lt;/RecNum&gt;&lt;DisplayText&gt;(4)&lt;/DisplayText&gt;&lt;record&gt;&lt;rec-number&gt;5763&lt;/rec-number&gt;&lt;foreign-keys&gt;&lt;key app="EN" db-id="waeaztv0xr52aeewrst5zzer0wvd5522rwe5" timestamp="1669368839"&gt;5763&lt;/key&gt;&lt;/foreign-keys&gt;&lt;ref-type name="Report"&gt;27&lt;/ref-type&gt;&lt;contributors&gt;&lt;/contributors&gt;&lt;titles&gt;&lt;title&gt;Global Tuberculosis Report 2022&lt;/title&gt;&lt;/titles&gt;&lt;dates&gt;&lt;year&gt;2022&lt;/year&gt;&lt;/dates&gt;&lt;pub-location&gt;Geneva, Switzerland&lt;/pub-location&gt;&lt;publisher&gt;World Health Organisation&lt;/publisher&gt;&lt;urls&gt;&lt;/urls&gt;&lt;/record&gt;&lt;/Cite&gt;&lt;/EndNote&gt;</w:instrText>
      </w:r>
      <w:r w:rsidR="00B97130">
        <w:fldChar w:fldCharType="separate"/>
      </w:r>
      <w:r w:rsidR="00F75752">
        <w:rPr>
          <w:noProof/>
        </w:rPr>
        <w:t>(4)</w:t>
      </w:r>
      <w:r w:rsidR="00B97130">
        <w:fldChar w:fldCharType="end"/>
      </w:r>
      <w:r w:rsidR="002148CB">
        <w:t>.</w:t>
      </w:r>
      <w:r w:rsidR="002148CB" w:rsidRPr="00CF5B62">
        <w:t xml:space="preserve"> </w:t>
      </w:r>
      <w:r w:rsidR="00AC718B" w:rsidRPr="00CF5B62">
        <w:t>While treatment is both effective and tolerable, case detection continues to challenge many national TB programmes</w:t>
      </w:r>
      <w:r w:rsidR="00CF75BC">
        <w:t xml:space="preserve"> (NTPs)</w:t>
      </w:r>
      <w:r w:rsidR="00AC718B" w:rsidRPr="00CF5B62">
        <w:t xml:space="preserve">, particularly in children under 5 years old. </w:t>
      </w:r>
      <w:r w:rsidR="007922AF" w:rsidRPr="00CF5B62">
        <w:t xml:space="preserve">Less than half of children and </w:t>
      </w:r>
      <w:r w:rsidR="004539DA" w:rsidRPr="00CF5B62">
        <w:t xml:space="preserve">young </w:t>
      </w:r>
      <w:r w:rsidR="007922AF" w:rsidRPr="00CF5B62">
        <w:t xml:space="preserve">adolescents </w:t>
      </w:r>
      <w:r w:rsidR="004539DA" w:rsidRPr="00CF5B62">
        <w:t xml:space="preserve">with TB </w:t>
      </w:r>
      <w:r w:rsidR="007922AF" w:rsidRPr="00CF5B62">
        <w:t xml:space="preserve">are diagnosed and notified each year. </w:t>
      </w:r>
    </w:p>
    <w:p w14:paraId="7CCC32D2" w14:textId="41EDAABF" w:rsidR="00FF7557" w:rsidRDefault="00FF7557" w:rsidP="00CF5B62">
      <w:pPr>
        <w:pStyle w:val="Heading2"/>
      </w:pPr>
      <w:bookmarkStart w:id="14" w:name="_Toc122072349"/>
      <w:bookmarkStart w:id="15" w:name="_Toc130378328"/>
      <w:r>
        <w:t xml:space="preserve">Diagnostic </w:t>
      </w:r>
      <w:r w:rsidR="00B97130">
        <w:t>gaps</w:t>
      </w:r>
      <w:bookmarkEnd w:id="14"/>
      <w:bookmarkEnd w:id="15"/>
    </w:p>
    <w:p w14:paraId="38E34590" w14:textId="09438D54" w:rsidR="007922AF" w:rsidRPr="00CF5B62" w:rsidRDefault="007922AF" w:rsidP="00CF5B62">
      <w:pPr>
        <w:pStyle w:val="BodyText"/>
      </w:pPr>
      <w:r w:rsidRPr="00CF5B62">
        <w:t xml:space="preserve">The reasons for this </w:t>
      </w:r>
      <w:r w:rsidR="000B118A" w:rsidRPr="00CF5B62">
        <w:t>large gap</w:t>
      </w:r>
      <w:r w:rsidR="009460A8">
        <w:t xml:space="preserve"> in case detection</w:t>
      </w:r>
      <w:r w:rsidRPr="00CF5B62">
        <w:t xml:space="preserve"> are multiple. Specimen collection, particularly in younger </w:t>
      </w:r>
      <w:r>
        <w:rPr>
          <w:rFonts w:eastAsia="Calibri" w:cs="Calibri"/>
          <w:color w:val="000000"/>
        </w:rPr>
        <w:t>children requires</w:t>
      </w:r>
      <w:r w:rsidRPr="00CF5B62">
        <w:t xml:space="preserve"> trained and </w:t>
      </w:r>
      <w:r>
        <w:rPr>
          <w:rFonts w:eastAsia="Calibri" w:cs="Calibri"/>
          <w:color w:val="000000"/>
        </w:rPr>
        <w:t>experienced</w:t>
      </w:r>
      <w:r w:rsidRPr="00CF5B62">
        <w:t xml:space="preserve"> staff. Bacteri</w:t>
      </w:r>
      <w:r w:rsidR="000B118A" w:rsidRPr="00CF5B62">
        <w:t>ologic</w:t>
      </w:r>
      <w:r w:rsidRPr="00CF5B62">
        <w:t xml:space="preserve">al confirmation is less frequent due to the paucibacillary nature of disease </w:t>
      </w:r>
      <w:r w:rsidR="0072421D" w:rsidRPr="00CF5B62">
        <w:t xml:space="preserve">in children </w:t>
      </w:r>
      <w:r w:rsidRPr="00CF5B62">
        <w:t>and the result</w:t>
      </w:r>
      <w:r w:rsidR="000B118A" w:rsidRPr="00CF5B62">
        <w:t>ant</w:t>
      </w:r>
      <w:r w:rsidRPr="00CF5B62">
        <w:t xml:space="preserve"> reduction in sensitivity </w:t>
      </w:r>
      <w:r w:rsidR="000B118A" w:rsidRPr="00CF5B62">
        <w:t>when using</w:t>
      </w:r>
      <w:r w:rsidR="00FF7557" w:rsidRPr="00CF5B62">
        <w:t xml:space="preserve"> available </w:t>
      </w:r>
      <w:r w:rsidRPr="00CF5B62">
        <w:t>diagnostic tests. Clinical syndromes can be non-specific and rapidly progressive</w:t>
      </w:r>
      <w:r w:rsidR="000B118A" w:rsidRPr="00CF5B62">
        <w:t>,</w:t>
      </w:r>
      <w:r w:rsidRPr="00CF5B62">
        <w:t xml:space="preserve"> resulting in early mortality and frequent clinical misdiagnosis. </w:t>
      </w:r>
      <w:r w:rsidR="00FF7557" w:rsidRPr="00CF5B62">
        <w:t>To overcome some of these barriers, h</w:t>
      </w:r>
      <w:r w:rsidRPr="00CF5B62">
        <w:t>ealth systems often require referral of children suspected of suffering with</w:t>
      </w:r>
      <w:r w:rsidR="00A3638A">
        <w:t xml:space="preserve"> symptoms of</w:t>
      </w:r>
      <w:r w:rsidRPr="00CF5B62">
        <w:t xml:space="preserve"> TB </w:t>
      </w:r>
      <w:r w:rsidR="00FF7557" w:rsidRPr="00CF5B62">
        <w:t xml:space="preserve">to secondary or tertiary health centres so </w:t>
      </w:r>
      <w:r w:rsidRPr="00CF5B62">
        <w:t xml:space="preserve">that expert staff can be </w:t>
      </w:r>
      <w:r w:rsidR="00FF7557" w:rsidRPr="00CF5B62">
        <w:t>consulted,</w:t>
      </w:r>
      <w:r w:rsidRPr="00CF5B62">
        <w:t xml:space="preserve"> and </w:t>
      </w:r>
      <w:r w:rsidR="00B97130" w:rsidRPr="00CF5B62">
        <w:t xml:space="preserve">relevant </w:t>
      </w:r>
      <w:r w:rsidRPr="00CF5B62">
        <w:t xml:space="preserve">specimens taken. </w:t>
      </w:r>
      <w:r w:rsidR="00FF7557" w:rsidRPr="00CF5B62">
        <w:t xml:space="preserve">This </w:t>
      </w:r>
      <w:r w:rsidRPr="00CF5B62">
        <w:t xml:space="preserve">may result in additional cost, </w:t>
      </w:r>
      <w:r w:rsidR="00FF7557" w:rsidRPr="00CF5B62">
        <w:t xml:space="preserve">cause </w:t>
      </w:r>
      <w:r w:rsidRPr="00CF5B62">
        <w:t xml:space="preserve">further delays </w:t>
      </w:r>
      <w:r w:rsidR="00FF7557" w:rsidRPr="00CF5B62">
        <w:t xml:space="preserve">in diagnosis and treatment </w:t>
      </w:r>
      <w:r w:rsidR="00F61264" w:rsidRPr="00CF5B62">
        <w:t>initiation,</w:t>
      </w:r>
      <w:r w:rsidR="00FF7557" w:rsidRPr="00CF5B62">
        <w:t xml:space="preserve"> and may ultimately result in greater morbidity and mortality. </w:t>
      </w:r>
      <w:r w:rsidRPr="00CF5B62">
        <w:t xml:space="preserve"> </w:t>
      </w:r>
    </w:p>
    <w:p w14:paraId="038F4FF0" w14:textId="16F78754" w:rsidR="004D58E7" w:rsidRPr="00CF5B62" w:rsidRDefault="00FE526D" w:rsidP="00CF5B62">
      <w:pPr>
        <w:pStyle w:val="BodyText"/>
      </w:pPr>
      <w:r w:rsidRPr="00CF5B62">
        <w:t>To reduce the case detection gap and to avoid diagnostic delays,</w:t>
      </w:r>
      <w:r w:rsidR="007922AF" w:rsidRPr="00CF5B62">
        <w:t xml:space="preserve"> policymakers and programme implementers have promoted child and adolescent TB assessment at primary health</w:t>
      </w:r>
      <w:r w:rsidR="00A73BE9" w:rsidRPr="00CF5B62">
        <w:t xml:space="preserve"> (PHC)</w:t>
      </w:r>
      <w:r w:rsidR="007922AF" w:rsidRPr="00CF5B62">
        <w:t xml:space="preserve"> or child health cent</w:t>
      </w:r>
      <w:r w:rsidR="00A73BE9" w:rsidRPr="00CF5B62">
        <w:t>res</w:t>
      </w:r>
      <w:r w:rsidR="000B118A" w:rsidRPr="00CF5B62">
        <w:t xml:space="preserve">, often </w:t>
      </w:r>
      <w:r w:rsidR="0022472B" w:rsidRPr="00CF5B62">
        <w:t xml:space="preserve">through integration </w:t>
      </w:r>
      <w:r w:rsidR="000B118A" w:rsidRPr="00CF5B62">
        <w:t xml:space="preserve">into </w:t>
      </w:r>
      <w:r w:rsidR="0022472B" w:rsidRPr="00CF5B62">
        <w:t xml:space="preserve">existing child </w:t>
      </w:r>
      <w:r w:rsidR="000B118A" w:rsidRPr="00CF5B62">
        <w:t xml:space="preserve">services </w:t>
      </w:r>
      <w:r w:rsidR="0022472B" w:rsidRPr="00CF5B62">
        <w:t xml:space="preserve">diagnosing </w:t>
      </w:r>
      <w:r w:rsidR="000B118A" w:rsidRPr="00CF5B62">
        <w:t>similar conditions</w:t>
      </w:r>
      <w:r w:rsidR="00A73BE9" w:rsidRPr="00CF5B62">
        <w:t>.</w:t>
      </w:r>
      <w:r w:rsidR="00EC242C" w:rsidRPr="00CF5B62">
        <w:t xml:space="preserve"> </w:t>
      </w:r>
      <w:r w:rsidR="004D58E7" w:rsidRPr="00CF5B62">
        <w:t xml:space="preserve">While </w:t>
      </w:r>
      <w:r w:rsidR="000527A2">
        <w:t xml:space="preserve">child </w:t>
      </w:r>
      <w:r w:rsidR="000B118A" w:rsidRPr="00CF5B62">
        <w:t xml:space="preserve">TB case </w:t>
      </w:r>
      <w:r w:rsidR="004D58E7" w:rsidRPr="00CF5B62">
        <w:t>notifications prior to the COVID-19 pandemic ha</w:t>
      </w:r>
      <w:r w:rsidR="000B118A" w:rsidRPr="00CF5B62">
        <w:t>d</w:t>
      </w:r>
      <w:r w:rsidR="004D58E7" w:rsidRPr="00CF5B62">
        <w:t xml:space="preserve"> been increasing, </w:t>
      </w:r>
      <w:r w:rsidR="000B118A" w:rsidRPr="00CF5B62">
        <w:t>they declined sharply between 2019 and 2020 due to COVID</w:t>
      </w:r>
      <w:r w:rsidR="007E4965">
        <w:t xml:space="preserve"> </w:t>
      </w:r>
      <w:r w:rsidR="007E4965">
        <w:fldChar w:fldCharType="begin">
          <w:fldData xml:space="preserve">PEVuZE5vdGU+PENpdGU+PEF1dGhvcj5SYW5hc2luZ2hlPC9BdXRob3I+PFllYXI+MjAyMjwvWWVh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</w:fldData>
        </w:fldChar>
      </w:r>
      <w:r w:rsidR="007E4965">
        <w:instrText xml:space="preserve"> ADDIN EN.CITE </w:instrText>
      </w:r>
      <w:r w:rsidR="007E4965">
        <w:fldChar w:fldCharType="begin">
          <w:fldData xml:space="preserve">PEVuZE5vdGU+PENpdGU+PEF1dGhvcj5SYW5hc2luZ2hlPC9BdXRob3I+PFllYXI+MjAyMjwvWWVh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</w:fldData>
        </w:fldChar>
      </w:r>
      <w:r w:rsidR="007E4965">
        <w:instrText xml:space="preserve"> ADDIN EN.CITE.DATA </w:instrText>
      </w:r>
      <w:r w:rsidR="007E4965">
        <w:fldChar w:fldCharType="end"/>
      </w:r>
      <w:r w:rsidR="007E4965">
        <w:fldChar w:fldCharType="separate"/>
      </w:r>
      <w:r w:rsidR="007E4965">
        <w:rPr>
          <w:noProof/>
        </w:rPr>
        <w:t>(5)</w:t>
      </w:r>
      <w:r w:rsidR="007E4965">
        <w:fldChar w:fldCharType="end"/>
      </w:r>
      <w:r w:rsidR="00430009" w:rsidRPr="00CF5B62">
        <w:t>.</w:t>
      </w:r>
      <w:r w:rsidR="000B118A" w:rsidRPr="00CF5B62">
        <w:t xml:space="preserve"> </w:t>
      </w:r>
      <w:r w:rsidR="00821309">
        <w:t>C</w:t>
      </w:r>
      <w:r w:rsidR="00430009" w:rsidRPr="00CF5B62">
        <w:t xml:space="preserve">hildhood notifications </w:t>
      </w:r>
      <w:r w:rsidR="00821309">
        <w:t xml:space="preserve">recovered </w:t>
      </w:r>
      <w:r w:rsidR="007A488A">
        <w:t>more slowly compared to adults</w:t>
      </w:r>
      <w:r w:rsidR="00430009" w:rsidRPr="00CF5B62">
        <w:t xml:space="preserve"> in 2021, </w:t>
      </w:r>
      <w:r w:rsidR="007A488A">
        <w:t>and</w:t>
      </w:r>
      <w:r w:rsidR="00430009" w:rsidRPr="00CF5B62">
        <w:t xml:space="preserve"> </w:t>
      </w:r>
      <w:r w:rsidR="004D58E7" w:rsidRPr="00CF5B62">
        <w:t xml:space="preserve">efforts continue to be hampered by limited PHC staff expertise, </w:t>
      </w:r>
      <w:r w:rsidR="00FF7557" w:rsidRPr="00CF5B62">
        <w:t>poor</w:t>
      </w:r>
      <w:r w:rsidR="004D58E7" w:rsidRPr="00CF5B62">
        <w:t xml:space="preserve"> access to diagnostic tests </w:t>
      </w:r>
      <w:r w:rsidR="00430009" w:rsidRPr="00CF5B62">
        <w:t xml:space="preserve">including chest x-ray </w:t>
      </w:r>
      <w:r w:rsidR="004D58E7" w:rsidRPr="00CF5B62">
        <w:t xml:space="preserve">and a lack of dedicated time for over-burdened health care staff. </w:t>
      </w:r>
    </w:p>
    <w:p w14:paraId="4D672E47" w14:textId="3345FDFA" w:rsidR="00CF645F" w:rsidRPr="00CF5B62" w:rsidRDefault="00163374" w:rsidP="00B63738">
      <w:pPr>
        <w:pStyle w:val="Heading2"/>
        <w:rPr>
          <w:sz w:val="30"/>
          <w:szCs w:val="30"/>
        </w:rPr>
      </w:pPr>
      <w:bookmarkStart w:id="16" w:name="_Toc122072350"/>
      <w:bookmarkStart w:id="17" w:name="_Toc130378329"/>
      <w:r>
        <w:t xml:space="preserve">Childhood TB epidemiology in [[ </w:t>
      </w:r>
      <w:r w:rsidR="00B27BA5" w:rsidRPr="00B27BA5">
        <w:rPr>
          <w:color w:val="FF0000"/>
        </w:rPr>
        <w:t xml:space="preserve">name of </w:t>
      </w:r>
      <w:proofErr w:type="gramStart"/>
      <w:r w:rsidRPr="00B27BA5">
        <w:rPr>
          <w:color w:val="FF0000"/>
        </w:rPr>
        <w:t xml:space="preserve">country </w:t>
      </w:r>
      <w:r>
        <w:t>]</w:t>
      </w:r>
      <w:proofErr w:type="gramEnd"/>
      <w:r>
        <w:t>]</w:t>
      </w:r>
      <w:bookmarkEnd w:id="16"/>
      <w:bookmarkEnd w:id="17"/>
    </w:p>
    <w:p w14:paraId="35DF92B7" w14:textId="5D7BFE7E" w:rsidR="00163374" w:rsidRPr="00CF5B62" w:rsidRDefault="00163374" w:rsidP="00CF5B62">
      <w:pPr>
        <w:pStyle w:val="BlockText"/>
        <w:numPr>
          <w:ilvl w:val="0"/>
          <w:numId w:val="29"/>
        </w:numPr>
      </w:pPr>
      <w:r>
        <w:t>This section should include information about the childhood TB epidemiology in the country and setting in which the study will be implemented.</w:t>
      </w:r>
      <w:r w:rsidR="00864AA7">
        <w:t xml:space="preserve"> Where possible epidemiological information should be disaggregated by age (0-4 and 5-9 years).</w:t>
      </w:r>
      <w:r>
        <w:t xml:space="preserve"> Investigators should </w:t>
      </w:r>
      <w:r w:rsidR="00C53A1E">
        <w:t xml:space="preserve">include </w:t>
      </w:r>
      <w:r>
        <w:t>the following</w:t>
      </w:r>
      <w:r w:rsidR="00C53A1E">
        <w:t xml:space="preserve"> information for each of the previous 5 years – additional relevant information may be added</w:t>
      </w:r>
      <w:r>
        <w:t xml:space="preserve">: </w:t>
      </w:r>
    </w:p>
    <w:p w14:paraId="19998A9E" w14:textId="4D43457A" w:rsidR="00163374" w:rsidRDefault="00DD6F45" w:rsidP="00CF5B62">
      <w:pPr>
        <w:pStyle w:val="BlockText"/>
        <w:numPr>
          <w:ilvl w:val="0"/>
          <w:numId w:val="29"/>
        </w:numPr>
      </w:pPr>
      <w:r>
        <w:t xml:space="preserve">The number of children </w:t>
      </w:r>
      <w:r w:rsidR="00AA143D">
        <w:t>under 10 years</w:t>
      </w:r>
      <w:r w:rsidR="007E4965">
        <w:t xml:space="preserve"> old</w:t>
      </w:r>
      <w:r w:rsidR="00AA143D">
        <w:t xml:space="preserve"> </w:t>
      </w:r>
      <w:r w:rsidR="00196A0E">
        <w:t xml:space="preserve">(or combined with young adolescents, </w:t>
      </w:r>
      <w:proofErr w:type="gramStart"/>
      <w:r w:rsidR="00196A0E">
        <w:t>e.g.</w:t>
      </w:r>
      <w:proofErr w:type="gramEnd"/>
      <w:r w:rsidR="00196A0E">
        <w:t xml:space="preserve"> below 15 years if applicable) </w:t>
      </w:r>
      <w:r w:rsidR="00AA143D">
        <w:t>diagnosed</w:t>
      </w:r>
      <w:r w:rsidR="00FB5634">
        <w:t xml:space="preserve"> and notified</w:t>
      </w:r>
      <w:r w:rsidR="00AA143D">
        <w:t xml:space="preserve"> with pulmonary TB</w:t>
      </w:r>
      <w:r w:rsidR="00C53A1E">
        <w:t xml:space="preserve">, the proportion that started treatment and their treatment outcomes. Include a brief description on any significant trends that were noted during this period. </w:t>
      </w:r>
    </w:p>
    <w:p w14:paraId="19215769" w14:textId="03DD169E" w:rsidR="00AA143D" w:rsidRDefault="00AA143D" w:rsidP="00CF5B62">
      <w:pPr>
        <w:pStyle w:val="BlockText"/>
        <w:numPr>
          <w:ilvl w:val="0"/>
          <w:numId w:val="29"/>
        </w:numPr>
      </w:pPr>
      <w:r>
        <w:lastRenderedPageBreak/>
        <w:t xml:space="preserve">The proportion of pulmonary TB cases in children under 10 </w:t>
      </w:r>
      <w:r w:rsidR="009322C0">
        <w:t xml:space="preserve">that </w:t>
      </w:r>
      <w:r>
        <w:t xml:space="preserve">are bacteriologically </w:t>
      </w:r>
      <w:proofErr w:type="gramStart"/>
      <w:r>
        <w:t>confirmed</w:t>
      </w:r>
      <w:proofErr w:type="gramEnd"/>
    </w:p>
    <w:p w14:paraId="1E200F45" w14:textId="62EC2F63" w:rsidR="00AA143D" w:rsidRDefault="00AA143D" w:rsidP="00CF5B62">
      <w:pPr>
        <w:pStyle w:val="BlockText"/>
        <w:numPr>
          <w:ilvl w:val="0"/>
          <w:numId w:val="29"/>
        </w:numPr>
      </w:pPr>
      <w:r w:rsidRPr="10DADDDB">
        <w:t>The TB-attributed mortality amongst children under 10 years old</w:t>
      </w:r>
    </w:p>
    <w:p w14:paraId="5D70BD4D" w14:textId="5A38666B" w:rsidR="00AA143D" w:rsidRDefault="00AA143D" w:rsidP="00CF5B62">
      <w:pPr>
        <w:pStyle w:val="BlockText"/>
        <w:numPr>
          <w:ilvl w:val="0"/>
          <w:numId w:val="29"/>
        </w:numPr>
      </w:pPr>
      <w:r>
        <w:t>The prevalence of human immunodeficiency virus (HIV) in adults and children under 10 if known</w:t>
      </w:r>
    </w:p>
    <w:p w14:paraId="40BE08FD" w14:textId="442B4BCE" w:rsidR="00945412" w:rsidRDefault="00945412" w:rsidP="00CF5B62">
      <w:pPr>
        <w:pStyle w:val="BlockText"/>
        <w:numPr>
          <w:ilvl w:val="0"/>
          <w:numId w:val="29"/>
        </w:numPr>
      </w:pPr>
      <w:r>
        <w:t xml:space="preserve">The prevalence of severe acute malnutrition in children under 10 years old diagnosed with pulmonary </w:t>
      </w:r>
      <w:proofErr w:type="gramStart"/>
      <w:r>
        <w:t>TB</w:t>
      </w:r>
      <w:proofErr w:type="gramEnd"/>
    </w:p>
    <w:p w14:paraId="1382BD96" w14:textId="3BC6394E" w:rsidR="002208B6" w:rsidRPr="002208B6" w:rsidRDefault="004574A7" w:rsidP="002208B6">
      <w:pPr>
        <w:pStyle w:val="BlockText"/>
        <w:numPr>
          <w:ilvl w:val="0"/>
          <w:numId w:val="29"/>
        </w:numPr>
      </w:pPr>
      <w:r w:rsidRPr="00B63738">
        <w:t xml:space="preserve">Describe the current approach </w:t>
      </w:r>
      <w:r w:rsidR="005C7EFB" w:rsidRPr="00B63738">
        <w:t>to the diagnosis of childhood TB</w:t>
      </w:r>
      <w:r w:rsidRPr="00B63738">
        <w:t xml:space="preserve"> in country</w:t>
      </w:r>
      <w:r w:rsidR="005C7EFB" w:rsidRPr="00B63738">
        <w:t>, including the level(s</w:t>
      </w:r>
      <w:r w:rsidR="003F3041" w:rsidRPr="00B63738">
        <w:t>)</w:t>
      </w:r>
      <w:r w:rsidR="005C7EFB" w:rsidRPr="00B63738">
        <w:t xml:space="preserve"> at which screening, diagnosis and treatment services are available</w:t>
      </w:r>
      <w:r w:rsidR="002208B6">
        <w:t xml:space="preserve"> and the steps of any diagnostic algorithm which is used (e.g., requirement for x-ray and bacteriological testing). </w:t>
      </w:r>
    </w:p>
    <w:p w14:paraId="2EE625F6" w14:textId="3C1FAE4C" w:rsidR="00FF7557" w:rsidRDefault="00FF7557" w:rsidP="00CF5B62">
      <w:pPr>
        <w:pStyle w:val="Heading2"/>
      </w:pPr>
      <w:bookmarkStart w:id="18" w:name="_Toc122072351"/>
      <w:bookmarkStart w:id="19" w:name="_Toc130378330"/>
      <w:r>
        <w:t>WHO recommendation</w:t>
      </w:r>
      <w:bookmarkEnd w:id="18"/>
      <w:bookmarkEnd w:id="19"/>
    </w:p>
    <w:p w14:paraId="5FD9ED2A" w14:textId="7A8CA6E2" w:rsidR="00FF7557" w:rsidRPr="00CF5B62" w:rsidRDefault="004D58E7" w:rsidP="00CF5B62">
      <w:pPr>
        <w:pStyle w:val="BodyText"/>
      </w:pPr>
      <w:r w:rsidRPr="00CF5B62">
        <w:t xml:space="preserve">To </w:t>
      </w:r>
      <w:r w:rsidR="00C5155A">
        <w:t>improve case detection in</w:t>
      </w:r>
      <w:r w:rsidRPr="00CF5B62">
        <w:t xml:space="preserve"> children, the World Health Organization (WHO)</w:t>
      </w:r>
      <w:r w:rsidR="00DD6F45">
        <w:t xml:space="preserve">, </w:t>
      </w:r>
      <w:r w:rsidR="00DD6F45" w:rsidRPr="00CF5B62">
        <w:t>in their 2022 TB guideline update</w:t>
      </w:r>
      <w:r w:rsidR="00DD6F45">
        <w:t>,</w:t>
      </w:r>
      <w:r w:rsidRPr="00CF5B62">
        <w:t xml:space="preserve"> included an interim</w:t>
      </w:r>
      <w:r w:rsidR="00DD6F45">
        <w:t xml:space="preserve"> general</w:t>
      </w:r>
      <w:r w:rsidRPr="00CF5B62">
        <w:t xml:space="preserve"> recommendation </w:t>
      </w:r>
      <w:r w:rsidR="003F3041" w:rsidRPr="00CF5B62">
        <w:t xml:space="preserve">on </w:t>
      </w:r>
      <w:r w:rsidRPr="00CF5B62">
        <w:t xml:space="preserve">the use of integrated </w:t>
      </w:r>
      <w:r w:rsidR="00460468">
        <w:t>TDAs</w:t>
      </w:r>
      <w:r w:rsidRPr="00CF5B62">
        <w:t xml:space="preserve"> </w:t>
      </w:r>
      <w:r>
        <w:fldChar w:fldCharType="begin"/>
      </w:r>
      <w:r w:rsidR="0001573F">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fldChar w:fldCharType="separate"/>
      </w:r>
      <w:r w:rsidR="0001573F">
        <w:rPr>
          <w:noProof/>
        </w:rPr>
        <w:t>(1)</w:t>
      </w:r>
      <w:r>
        <w:fldChar w:fldCharType="end"/>
      </w:r>
      <w:r>
        <w:t>.</w:t>
      </w:r>
      <w:r w:rsidRPr="00CF5B62">
        <w:t xml:space="preserve"> </w:t>
      </w:r>
      <w:r w:rsidR="00EC242C" w:rsidRPr="00CF5B62">
        <w:t>An individual patient data (IPD) set was established from several studies implemented in a range of high-</w:t>
      </w:r>
      <w:r w:rsidR="000B118A" w:rsidRPr="00CF5B62">
        <w:t xml:space="preserve">TB </w:t>
      </w:r>
      <w:r w:rsidR="00EC242C" w:rsidRPr="00CF5B62">
        <w:t xml:space="preserve">burden countries. </w:t>
      </w:r>
      <w:r w:rsidR="00FF7557" w:rsidRPr="00CF5B62">
        <w:t xml:space="preserve">The IPD included the records of 4811 children with a median age of 26 months </w:t>
      </w:r>
      <w:r w:rsidR="00FF7557">
        <w:fldChar w:fldCharType="begin"/>
      </w:r>
      <w:r w:rsidR="0001573F">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rsidR="00FF7557">
        <w:fldChar w:fldCharType="separate"/>
      </w:r>
      <w:r w:rsidR="0001573F">
        <w:rPr>
          <w:noProof/>
        </w:rPr>
        <w:t>(1)</w:t>
      </w:r>
      <w:r w:rsidR="00FF7557">
        <w:fldChar w:fldCharType="end"/>
      </w:r>
      <w:r w:rsidR="00FF7557">
        <w:t>.</w:t>
      </w:r>
      <w:r w:rsidR="00FF7557" w:rsidRPr="00CF5B62">
        <w:t xml:space="preserve"> Data from 13 studies representing 5 of the 6 WHO regions were included</w:t>
      </w:r>
      <w:r w:rsidR="000723C8">
        <w:t xml:space="preserve"> </w:t>
      </w:r>
      <w:r w:rsidR="000723C8">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000723C8">
        <w:instrText xml:space="preserve"> ADDIN EN.CITE </w:instrText>
      </w:r>
      <w:r w:rsidR="000723C8">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000723C8">
        <w:instrText xml:space="preserve"> ADDIN EN.CITE.DATA </w:instrText>
      </w:r>
      <w:r w:rsidR="000723C8">
        <w:fldChar w:fldCharType="end"/>
      </w:r>
      <w:r w:rsidR="000723C8">
        <w:fldChar w:fldCharType="separate"/>
      </w:r>
      <w:r w:rsidR="000723C8">
        <w:rPr>
          <w:noProof/>
        </w:rPr>
        <w:t>(2)</w:t>
      </w:r>
      <w:r w:rsidR="000723C8">
        <w:fldChar w:fldCharType="end"/>
      </w:r>
      <w:r w:rsidR="00FF7557" w:rsidRPr="00CF5B62">
        <w:t xml:space="preserve">. Thirty eight percent of included children had TB </w:t>
      </w:r>
      <w:r w:rsidR="000A33AD" w:rsidRPr="00CF5B62">
        <w:t>of which 30% were bacteriologically confirmed.</w:t>
      </w:r>
    </w:p>
    <w:p w14:paraId="558BCD7A" w14:textId="504E8105" w:rsidR="00D20E40" w:rsidRPr="00CF5B62" w:rsidRDefault="000A33AD" w:rsidP="00CF5B62">
      <w:pPr>
        <w:pStyle w:val="BodyText"/>
      </w:pPr>
      <w:r w:rsidRPr="00CF5B62">
        <w:t>The Union Desk Guide Algorithm</w:t>
      </w:r>
      <w:r w:rsidR="00C4339A" w:rsidRPr="00CF5B62">
        <w:t xml:space="preserve"> </w:t>
      </w:r>
      <w:r w:rsidR="00C4339A">
        <w:fldChar w:fldCharType="begin"/>
      </w:r>
      <w:r w:rsidR="007E4965">
        <w:instrText xml:space="preserve"> ADDIN EN.CITE &lt;EndNote&gt;&lt;Cite&gt;&lt;Year&gt;2016&lt;/Year&gt;&lt;RecNum&gt;5766&lt;/RecNum&gt;&lt;DisplayText&gt;(6)&lt;/DisplayText&gt;&lt;record&gt;&lt;rec-number&gt;5766&lt;/rec-number&gt;&lt;foreign-keys&gt;&lt;key app="EN" db-id="waeaztv0xr52aeewrst5zzer0wvd5522rwe5" timestamp="1669370520"&gt;5766&lt;/key&gt;&lt;/foreign-keys&gt;&lt;ref-type name="Report"&gt;27&lt;/ref-type&gt;&lt;contributors&gt;&lt;/contributors&gt;&lt;titles&gt;&lt;title&gt;The Union’s Desk Guide for the diagnosis and management of TB in children&lt;/title&gt;&lt;/titles&gt;&lt;edition&gt;3&lt;/edition&gt;&lt;dates&gt;&lt;year&gt;2016&lt;/year&gt;&lt;/dates&gt;&lt;pub-location&gt;Paris, France&lt;/pub-location&gt;&lt;publisher&gt;International Union Against Tuberculosis and Lung Disease&lt;/publisher&gt;&lt;urls&gt;&lt;related-urls&gt;&lt;url&gt;https://theunion.org/sites/default/files/2020-08/2016_Desk-guide_Africa_Web.pdf&lt;/url&gt;&lt;/related-urls&gt;&lt;/urls&gt;&lt;access-date&gt;25 November 2022&lt;/access-date&gt;&lt;/record&gt;&lt;/Cite&gt;&lt;/EndNote&gt;</w:instrText>
      </w:r>
      <w:r w:rsidR="00C4339A">
        <w:fldChar w:fldCharType="separate"/>
      </w:r>
      <w:r w:rsidR="007E4965">
        <w:rPr>
          <w:noProof/>
        </w:rPr>
        <w:t>(6)</w:t>
      </w:r>
      <w:r w:rsidR="00C4339A">
        <w:fldChar w:fldCharType="end"/>
      </w:r>
      <w:r w:rsidRPr="00D20E40">
        <w:t xml:space="preserve">, which sought to operationalise previous recommended best-practices was used as a </w:t>
      </w:r>
      <w:r w:rsidR="00336F74">
        <w:t>reference</w:t>
      </w:r>
      <w:r w:rsidRPr="00D20E40">
        <w:t>-standard for comparison.</w:t>
      </w:r>
      <w:r w:rsidRPr="00CF5B62">
        <w:t xml:space="preserve"> Seven </w:t>
      </w:r>
      <w:r w:rsidR="00A50CB9">
        <w:t>TDAs</w:t>
      </w:r>
      <w:r w:rsidRPr="00CF5B62">
        <w:t xml:space="preserve"> were evaluated, and pooled estimates of the sensitivity and specificity were compared.</w:t>
      </w:r>
      <w:r w:rsidR="00D20E40" w:rsidRPr="00CF5B62">
        <w:t xml:space="preserve"> For the overall population of children under the age of 10 years, the pooled sensitivity of the seven </w:t>
      </w:r>
      <w:r w:rsidR="00B001EC">
        <w:t>TDAs</w:t>
      </w:r>
      <w:r w:rsidR="00D20E40" w:rsidRPr="00CF5B62">
        <w:t xml:space="preserve"> or scoring systems ranged from 16% to 95%, while the pooled specificity ranged from 9% to 89%</w:t>
      </w:r>
      <w:r w:rsidR="005C168E" w:rsidRPr="00CF5B62">
        <w:t>.</w:t>
      </w:r>
    </w:p>
    <w:p w14:paraId="142BA3EA" w14:textId="3F26D5F2" w:rsidR="006F69E1" w:rsidRPr="00B63738" w:rsidRDefault="005C168E" w:rsidP="00CF5B62">
      <w:pPr>
        <w:pStyle w:val="BodyText"/>
      </w:pPr>
      <w:r w:rsidRPr="00CF5B62">
        <w:t xml:space="preserve">The Guideline Development Group (GDG) </w:t>
      </w:r>
      <w:r w:rsidR="0045374B">
        <w:t>agreed</w:t>
      </w:r>
      <w:r w:rsidR="0045374B" w:rsidRPr="00CF5B62">
        <w:t xml:space="preserve"> </w:t>
      </w:r>
      <w:r w:rsidRPr="00CF5B62">
        <w:t xml:space="preserve">that while none of the evaluated </w:t>
      </w:r>
      <w:r w:rsidR="00DD543C">
        <w:t>TDAs</w:t>
      </w:r>
      <w:r w:rsidRPr="00CF5B62">
        <w:t xml:space="preserve"> were optimal in their performance, there was </w:t>
      </w:r>
      <w:r w:rsidR="0045374B">
        <w:t>a</w:t>
      </w:r>
      <w:r w:rsidRPr="00CF5B62">
        <w:t xml:space="preserve"> </w:t>
      </w:r>
      <w:r w:rsidR="000723C8">
        <w:t xml:space="preserve">need for further </w:t>
      </w:r>
      <w:r w:rsidR="00377752" w:rsidRPr="00CF5B62">
        <w:t>work</w:t>
      </w:r>
      <w:r w:rsidRPr="00CF5B62">
        <w:t xml:space="preserve"> on </w:t>
      </w:r>
      <w:r w:rsidR="00DD543C">
        <w:t>TDAs</w:t>
      </w:r>
      <w:r w:rsidRPr="00CF5B62">
        <w:t xml:space="preserve"> to improve the gaps in TB case detection in children. </w:t>
      </w:r>
      <w:r w:rsidR="00791959">
        <w:t>A</w:t>
      </w:r>
      <w:r w:rsidRPr="00CF5B62">
        <w:t xml:space="preserve">lgorithms including clinical criteria have an important role in </w:t>
      </w:r>
      <w:r w:rsidR="006F69E1" w:rsidRPr="00CF5B62">
        <w:t xml:space="preserve">the decision to initiate </w:t>
      </w:r>
      <w:r w:rsidRPr="00CF5B62">
        <w:t>treatment</w:t>
      </w:r>
      <w:r w:rsidR="006F69E1" w:rsidRPr="00CF5B62">
        <w:t>,</w:t>
      </w:r>
      <w:r w:rsidRPr="00CF5B62">
        <w:t xml:space="preserve"> particularly in </w:t>
      </w:r>
      <w:r w:rsidR="000723C8">
        <w:t xml:space="preserve">PHCs </w:t>
      </w:r>
      <w:r w:rsidR="00F76BFE" w:rsidRPr="00CF5B62">
        <w:t>where</w:t>
      </w:r>
      <w:r w:rsidRPr="00CF5B62">
        <w:t xml:space="preserve"> clinical expertise may be lacking. </w:t>
      </w:r>
    </w:p>
    <w:p w14:paraId="04B55ADE" w14:textId="2333AE09" w:rsidR="000A33AD" w:rsidRPr="00B63738" w:rsidRDefault="00377752" w:rsidP="00CF5B62">
      <w:pPr>
        <w:pStyle w:val="BodyText"/>
      </w:pPr>
      <w:r w:rsidRPr="00B63738">
        <w:t xml:space="preserve">Given the </w:t>
      </w:r>
      <w:r w:rsidR="006F69E1" w:rsidRPr="00B63738">
        <w:t>fact</w:t>
      </w:r>
      <w:r w:rsidRPr="00B63738">
        <w:t xml:space="preserve"> that high specificity </w:t>
      </w:r>
      <w:r w:rsidR="006F69E1" w:rsidRPr="00B63738">
        <w:t xml:space="preserve">of an algorithm </w:t>
      </w:r>
      <w:r w:rsidRPr="00B63738">
        <w:t xml:space="preserve">results in low sensitivity and vice versa, the GDG </w:t>
      </w:r>
      <w:r w:rsidR="006F69E1" w:rsidRPr="00B63738">
        <w:t>agreed</w:t>
      </w:r>
      <w:r w:rsidRPr="00B63738">
        <w:t xml:space="preserve"> that treatment decision algorithm</w:t>
      </w:r>
      <w:r w:rsidR="008A24F6">
        <w:t>s</w:t>
      </w:r>
      <w:r w:rsidRPr="00B63738">
        <w:t xml:space="preserve"> should prioritise sensitivity, to minimise the risk of missed cases of TB </w:t>
      </w:r>
      <w:r w:rsidR="00200DC0" w:rsidRPr="00B63738">
        <w:t>while</w:t>
      </w:r>
      <w:r w:rsidR="00257024" w:rsidRPr="00B63738">
        <w:t xml:space="preserve"> </w:t>
      </w:r>
      <w:r w:rsidRPr="00B63738">
        <w:t>accept</w:t>
      </w:r>
      <w:r w:rsidR="00200DC0" w:rsidRPr="00B63738">
        <w:t>ing</w:t>
      </w:r>
      <w:r w:rsidRPr="00B63738">
        <w:t xml:space="preserve"> </w:t>
      </w:r>
      <w:r w:rsidR="000723C8">
        <w:t>the</w:t>
      </w:r>
      <w:r w:rsidR="00911308" w:rsidRPr="00B63738">
        <w:t xml:space="preserve"> </w:t>
      </w:r>
      <w:r w:rsidRPr="00B63738">
        <w:t xml:space="preserve">risk of over-diagnosis and unnecessary treatment in some children. </w:t>
      </w:r>
    </w:p>
    <w:p w14:paraId="7DE44DE9" w14:textId="575B9023" w:rsidR="00257024" w:rsidRPr="00B63738" w:rsidRDefault="00257024" w:rsidP="00CF5B62">
      <w:pPr>
        <w:pStyle w:val="BodyText"/>
      </w:pPr>
      <w:r w:rsidRPr="00B63738">
        <w:t xml:space="preserve">Ultimately, an interim conditional recommendation (below) </w:t>
      </w:r>
      <w:r w:rsidR="00791959">
        <w:t xml:space="preserve">was included </w:t>
      </w:r>
      <w:r w:rsidRPr="00B63738">
        <w:t>in the</w:t>
      </w:r>
      <w:r w:rsidR="00791959">
        <w:t xml:space="preserve"> WHO</w:t>
      </w:r>
      <w:r w:rsidRPr="00B63738">
        <w:t xml:space="preserve"> </w:t>
      </w:r>
      <w:r w:rsidR="006F69E1" w:rsidRPr="00B63738">
        <w:t xml:space="preserve">consolidated </w:t>
      </w:r>
      <w:r w:rsidRPr="00B63738">
        <w:t>guideline</w:t>
      </w:r>
      <w:r w:rsidR="006F69E1" w:rsidRPr="00B63738">
        <w:t>s on the management of TB in children and adolescents, with</w:t>
      </w:r>
      <w:r w:rsidRPr="00B63738">
        <w:t xml:space="preserve"> a 24</w:t>
      </w:r>
      <w:r w:rsidR="00022EEC" w:rsidRPr="00B63738">
        <w:t>-</w:t>
      </w:r>
      <w:r w:rsidRPr="00B63738">
        <w:t xml:space="preserve">month validity period after which new evidence would need to be reviewed. </w:t>
      </w: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C6D0B" w14:paraId="18E523DE" w14:textId="77777777" w:rsidTr="00B63738">
        <w:tc>
          <w:tcPr>
            <w:tcW w:w="9576" w:type="dxa"/>
          </w:tcPr>
          <w:p w14:paraId="7A869A94" w14:textId="3CFDC004" w:rsidR="00257024" w:rsidRPr="00B63738" w:rsidRDefault="00F61264" w:rsidP="00CF5B62">
            <w:pPr>
              <w:pStyle w:val="BlockItalicText"/>
            </w:pPr>
            <w:r w:rsidRPr="00B63738">
              <w:rPr>
                <w:i w:val="0"/>
              </w:rPr>
              <w:lastRenderedPageBreak/>
              <w:t>“</w:t>
            </w:r>
            <w:r w:rsidR="00257024" w:rsidRPr="00B63738">
              <w:rPr>
                <w:i w:val="0"/>
              </w:rPr>
              <w:t>In children with presumptive pulmonary TB attending health care facilities, integrated treatment decision algorithms may be used to diagnose pulmonary TB.</w:t>
            </w:r>
            <w:r w:rsidRPr="00B63738">
              <w:rPr>
                <w:i w:val="0"/>
              </w:rPr>
              <w:t>”</w:t>
            </w:r>
            <w:r w:rsidR="00257024" w:rsidRPr="00B63738">
              <w:rPr>
                <w:i w:val="0"/>
              </w:rPr>
              <w:t xml:space="preserve"> </w:t>
            </w:r>
          </w:p>
        </w:tc>
      </w:tr>
    </w:tbl>
    <w:p w14:paraId="62BBC55B" w14:textId="45D782E7" w:rsidR="000723C8" w:rsidRPr="002A6116" w:rsidRDefault="00257024" w:rsidP="002A6116">
      <w:pPr>
        <w:pStyle w:val="Figure"/>
        <w:jc w:val="right"/>
      </w:pPr>
      <w:r>
        <w:t xml:space="preserve">WHO interim conditional recommendation </w:t>
      </w:r>
      <w:r w:rsidRPr="00BE6D4E">
        <w:fldChar w:fldCharType="begin"/>
      </w:r>
      <w:r w:rsidR="0001573F">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rsidRPr="00BE6D4E">
        <w:fldChar w:fldCharType="separate"/>
      </w:r>
      <w:r w:rsidR="0001573F">
        <w:rPr>
          <w:noProof/>
        </w:rPr>
        <w:t>(1)</w:t>
      </w:r>
      <w:r w:rsidRPr="00BE6D4E">
        <w:fldChar w:fldCharType="end"/>
      </w:r>
    </w:p>
    <w:p w14:paraId="05A464BE" w14:textId="5F5A462B" w:rsidR="000723C8" w:rsidRDefault="000723C8" w:rsidP="000723C8">
      <w:pPr>
        <w:pStyle w:val="BodyText"/>
      </w:pPr>
      <w:r>
        <w:t xml:space="preserve">Following the GDG </w:t>
      </w:r>
      <w:r w:rsidR="002A6116">
        <w:t>recommendation</w:t>
      </w:r>
      <w:r>
        <w:t xml:space="preserve">, two treatment decision algorithms were developed to serve as examples for implementation </w:t>
      </w:r>
      <w: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instrText xml:space="preserve"> ADDIN EN.CITE </w:instrText>
      </w:r>
      <w: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instrText xml:space="preserve"> ADDIN EN.CITE.DATA </w:instrText>
      </w:r>
      <w:r>
        <w:fldChar w:fldCharType="end"/>
      </w:r>
      <w:r>
        <w:fldChar w:fldCharType="separate"/>
      </w:r>
      <w:r>
        <w:rPr>
          <w:noProof/>
        </w:rPr>
        <w:t>(2)</w:t>
      </w:r>
      <w:r>
        <w:fldChar w:fldCharType="end"/>
      </w:r>
      <w:r>
        <w:t xml:space="preserve">. These algorithms were optimised from the IPD data set used in the GDG evidence review.  The scoring systems embedded within each algorithm have a sensitivity of approximately 85% and a specificity between 30-37%. </w:t>
      </w:r>
      <w:r w:rsidR="00342ABE">
        <w:t xml:space="preserve">Additional evaluation steps were added to the algorithms to improve their accuracy. </w:t>
      </w:r>
      <w:r w:rsidR="002A6116">
        <w:t xml:space="preserve">External validation of these algorithms from a variety of implementation contexts is an important step to better understanding their role in the programmatic diagnosis and treatment of pulmonary TB in children. </w:t>
      </w:r>
      <w:r w:rsidR="002A6116">
        <w:rPr>
          <w:szCs w:val="32"/>
        </w:rPr>
        <w:t>T</w:t>
      </w:r>
      <w:r w:rsidR="002A6116" w:rsidRPr="005C3C08">
        <w:rPr>
          <w:szCs w:val="32"/>
        </w:rPr>
        <w:t>his generic protocol aims to harmonize research methods for the generation of data towards this external validation</w:t>
      </w:r>
      <w:r w:rsidR="002A6116">
        <w:rPr>
          <w:szCs w:val="32"/>
        </w:rPr>
        <w:t>.</w:t>
      </w:r>
    </w:p>
    <w:p w14:paraId="3B9171FB" w14:textId="588F1EFB" w:rsidR="002C40C0" w:rsidRPr="002A6116" w:rsidRDefault="00257024" w:rsidP="000723C8">
      <w:pPr>
        <w:pStyle w:val="Figure"/>
        <w:rPr>
          <w:sz w:val="24"/>
        </w:rPr>
      </w:pPr>
      <w:r w:rsidRPr="002A6116">
        <w:rPr>
          <w:sz w:val="24"/>
        </w:rPr>
        <w:br w:type="page"/>
      </w:r>
    </w:p>
    <w:p w14:paraId="55CE9136" w14:textId="4AB71217" w:rsidR="002C40C0" w:rsidRPr="00AF348B" w:rsidRDefault="00797658" w:rsidP="00B63738">
      <w:pPr>
        <w:pStyle w:val="Heading1"/>
      </w:pPr>
      <w:bookmarkStart w:id="20" w:name="_Toc122072352"/>
      <w:bookmarkStart w:id="21" w:name="_Toc130378331"/>
      <w:bookmarkStart w:id="22" w:name="objectives"/>
      <w:bookmarkEnd w:id="1"/>
      <w:r w:rsidRPr="00AF348B">
        <w:lastRenderedPageBreak/>
        <w:t xml:space="preserve">Aim and </w:t>
      </w:r>
      <w:proofErr w:type="gramStart"/>
      <w:r w:rsidRPr="00AF348B">
        <w:t>objectives</w:t>
      </w:r>
      <w:bookmarkEnd w:id="20"/>
      <w:bookmarkEnd w:id="21"/>
      <w:proofErr w:type="gramEnd"/>
    </w:p>
    <w:p w14:paraId="7784E43C" w14:textId="01D6E9BA" w:rsidR="00797658" w:rsidRPr="00AF348B" w:rsidRDefault="00797658" w:rsidP="00B63738">
      <w:pPr>
        <w:pStyle w:val="Heading2"/>
      </w:pPr>
      <w:bookmarkStart w:id="23" w:name="_Toc122072353"/>
      <w:bookmarkStart w:id="24" w:name="_Toc130378332"/>
      <w:r w:rsidRPr="00AF348B">
        <w:t>Aim</w:t>
      </w:r>
      <w:bookmarkEnd w:id="23"/>
      <w:bookmarkEnd w:id="24"/>
    </w:p>
    <w:p w14:paraId="2CD12E62" w14:textId="48F92526" w:rsidR="00797658" w:rsidRPr="00B63738" w:rsidRDefault="00797658" w:rsidP="00B63738">
      <w:pPr>
        <w:pStyle w:val="FirstParagraph"/>
      </w:pPr>
      <w:r w:rsidRPr="00B63738">
        <w:t xml:space="preserve">To </w:t>
      </w:r>
      <w:r w:rsidR="00D60E7E" w:rsidRPr="00B63738">
        <w:t>describe</w:t>
      </w:r>
      <w:r w:rsidRPr="00B63738">
        <w:t xml:space="preserve"> the </w:t>
      </w:r>
      <w:r w:rsidR="00204890" w:rsidRPr="00B63738">
        <w:t xml:space="preserve">diagnostic </w:t>
      </w:r>
      <w:r w:rsidRPr="00B63738">
        <w:t>performance</w:t>
      </w:r>
      <w:r w:rsidR="00D60E7E" w:rsidRPr="00B63738">
        <w:t>, feasibility</w:t>
      </w:r>
      <w:r w:rsidR="00441256" w:rsidRPr="00B63738">
        <w:t>,</w:t>
      </w:r>
      <w:r w:rsidR="00163374" w:rsidRPr="00B63738">
        <w:t xml:space="preserve"> </w:t>
      </w:r>
      <w:r w:rsidR="00441256" w:rsidRPr="00B63738">
        <w:t xml:space="preserve">healthcare worker </w:t>
      </w:r>
      <w:r w:rsidR="00163374" w:rsidRPr="00B63738">
        <w:t>acceptability</w:t>
      </w:r>
      <w:r w:rsidR="00F573FE" w:rsidRPr="00B63738">
        <w:t xml:space="preserve"> and </w:t>
      </w:r>
      <w:r w:rsidR="006F469F">
        <w:t xml:space="preserve">effect on case notifications </w:t>
      </w:r>
      <w:r w:rsidRPr="00B63738">
        <w:t xml:space="preserve">of </w:t>
      </w:r>
      <w:r w:rsidR="00F06163">
        <w:t>the study</w:t>
      </w:r>
      <w:r w:rsidRPr="00B63738">
        <w:t xml:space="preserve"> </w:t>
      </w:r>
      <w:r w:rsidR="00684F2C">
        <w:t>TDA</w:t>
      </w:r>
      <w:r w:rsidR="00F06163">
        <w:t>s</w:t>
      </w:r>
      <w:r w:rsidRPr="00B63738">
        <w:t xml:space="preserve"> for pulmonary TB in children under 10 years old under programmatic conditions in [[ </w:t>
      </w:r>
      <w:r>
        <w:rPr>
          <w:b/>
          <w:color w:val="FF0000"/>
        </w:rPr>
        <w:t xml:space="preserve">name of </w:t>
      </w:r>
      <w:proofErr w:type="gramStart"/>
      <w:r>
        <w:rPr>
          <w:b/>
          <w:color w:val="FF0000"/>
        </w:rPr>
        <w:t>country</w:t>
      </w:r>
      <w:r w:rsidRPr="00B63738">
        <w:t xml:space="preserve"> ]</w:t>
      </w:r>
      <w:proofErr w:type="gramEnd"/>
      <w:r w:rsidRPr="00B63738">
        <w:t>]</w:t>
      </w:r>
    </w:p>
    <w:p w14:paraId="70A59516" w14:textId="091BCCC0" w:rsidR="002C40C0" w:rsidRDefault="00FA7F7D" w:rsidP="006C34D8">
      <w:pPr>
        <w:pStyle w:val="Heading2"/>
      </w:pPr>
      <w:bookmarkStart w:id="25" w:name="_Toc122072354"/>
      <w:bookmarkStart w:id="26" w:name="_Toc130378333"/>
      <w:bookmarkStart w:id="27" w:name="primary-objective"/>
      <w:r>
        <w:t>Primary objective</w:t>
      </w:r>
      <w:bookmarkEnd w:id="25"/>
      <w:bookmarkEnd w:id="26"/>
    </w:p>
    <w:p w14:paraId="658F9D80" w14:textId="30AFCAB4" w:rsidR="00D60E7E" w:rsidRDefault="00D60E7E" w:rsidP="00A74319">
      <w:pPr>
        <w:pStyle w:val="BodyText"/>
        <w:numPr>
          <w:ilvl w:val="0"/>
          <w:numId w:val="5"/>
        </w:numPr>
      </w:pPr>
      <w:r w:rsidRPr="00A74319">
        <w:t xml:space="preserve">To describe the </w:t>
      </w:r>
      <w:r w:rsidR="002C23CF">
        <w:t>diagnostic accuracy (</w:t>
      </w:r>
      <w:r w:rsidRPr="00A74319">
        <w:t>sensitivity, specificity, negative and positive predictive values</w:t>
      </w:r>
      <w:r w:rsidR="002C23CF">
        <w:t>)</w:t>
      </w:r>
      <w:r w:rsidRPr="00A74319">
        <w:t xml:space="preserve"> of </w:t>
      </w:r>
      <w:r w:rsidR="00684F2C">
        <w:t>TDA</w:t>
      </w:r>
      <w:r w:rsidR="0098316C">
        <w:t>s</w:t>
      </w:r>
      <w:r w:rsidRPr="00A74319">
        <w:t xml:space="preserve"> for pulmonary TB in children under 10 years old in</w:t>
      </w:r>
      <w:r w:rsidR="00646444">
        <w:t xml:space="preserve"> </w:t>
      </w:r>
      <w:r w:rsidRPr="00646444">
        <w:t xml:space="preserve">[[ </w:t>
      </w:r>
      <w:r w:rsidRPr="00D10E01">
        <w:rPr>
          <w:b/>
          <w:color w:val="FF0000"/>
        </w:rPr>
        <w:t xml:space="preserve">name of </w:t>
      </w:r>
      <w:proofErr w:type="gramStart"/>
      <w:r w:rsidRPr="00D10E01">
        <w:rPr>
          <w:b/>
          <w:color w:val="FF0000"/>
        </w:rPr>
        <w:t>country</w:t>
      </w:r>
      <w:r w:rsidRPr="00646444">
        <w:t xml:space="preserve"> ]</w:t>
      </w:r>
      <w:proofErr w:type="gramEnd"/>
      <w:r w:rsidRPr="00646444">
        <w:t>]</w:t>
      </w:r>
      <w:r w:rsidR="00442D90" w:rsidRPr="00646444">
        <w:t>.</w:t>
      </w:r>
    </w:p>
    <w:p w14:paraId="37C3A37B" w14:textId="27787868" w:rsidR="002C40C0" w:rsidRDefault="00FA7F7D" w:rsidP="000B3406">
      <w:pPr>
        <w:pStyle w:val="Heading2"/>
      </w:pPr>
      <w:bookmarkStart w:id="28" w:name="_Toc122072355"/>
      <w:bookmarkStart w:id="29" w:name="_Toc130378334"/>
      <w:bookmarkStart w:id="30" w:name="secondary-objectives"/>
      <w:bookmarkEnd w:id="27"/>
      <w:r w:rsidRPr="00EA72E1">
        <w:t>Secondary objectives</w:t>
      </w:r>
      <w:bookmarkEnd w:id="28"/>
      <w:bookmarkEnd w:id="29"/>
    </w:p>
    <w:p w14:paraId="0629571D" w14:textId="040E8577" w:rsidR="002D1793" w:rsidRDefault="008B3534" w:rsidP="002D1793">
      <w:pPr>
        <w:pStyle w:val="BlockText"/>
      </w:pPr>
      <w:r>
        <w:t xml:space="preserve">Investigators who wish to compare </w:t>
      </w:r>
      <w:r w:rsidR="00CF5732">
        <w:t xml:space="preserve">the </w:t>
      </w:r>
      <w:r w:rsidR="00F06163">
        <w:t>study</w:t>
      </w:r>
      <w:r w:rsidR="00CF5732">
        <w:t xml:space="preserve"> TDAs with those that </w:t>
      </w:r>
      <w:r w:rsidR="00F06163">
        <w:t>are already</w:t>
      </w:r>
      <w:r w:rsidR="00CF5732">
        <w:t xml:space="preserve"> </w:t>
      </w:r>
      <w:r w:rsidR="00F06163">
        <w:t xml:space="preserve">in use </w:t>
      </w:r>
      <w:r w:rsidR="00CF5732">
        <w:t>at study sites may add secondary objectives – for example, “To compare the diagnostic accuracy of the study TDA with historically implemented algorithms”</w:t>
      </w:r>
      <w:r w:rsidR="00AF303E">
        <w:t>.</w:t>
      </w:r>
    </w:p>
    <w:p w14:paraId="39F3CF94" w14:textId="4C34028B" w:rsidR="002D1793" w:rsidRPr="002D1793" w:rsidRDefault="002D1793" w:rsidP="002D1793">
      <w:pPr>
        <w:pStyle w:val="BlockText"/>
      </w:pPr>
      <w:r>
        <w:t xml:space="preserve">Investigators may wish to describe the experience of caregivers when implementing the TDA. This would require defining a secondary objective, </w:t>
      </w:r>
      <w:proofErr w:type="gramStart"/>
      <w:r>
        <w:t>describing</w:t>
      </w:r>
      <w:proofErr w:type="gramEnd"/>
      <w:r>
        <w:t xml:space="preserve"> and implementing a dedicated consent process and the development of a structured questionnaire for data collection. </w:t>
      </w:r>
    </w:p>
    <w:p w14:paraId="3B195B82" w14:textId="11981CB2" w:rsidR="004930DC" w:rsidRDefault="004930DC" w:rsidP="000B3406">
      <w:pPr>
        <w:pStyle w:val="Compact"/>
        <w:numPr>
          <w:ilvl w:val="0"/>
          <w:numId w:val="1"/>
        </w:numPr>
      </w:pPr>
      <w:bookmarkStart w:id="31" w:name="_Hlk123729860"/>
      <w:r w:rsidRPr="000B3406">
        <w:t xml:space="preserve">To record the number and proportion of </w:t>
      </w:r>
      <w:r w:rsidR="003930E8">
        <w:t>children who completed the</w:t>
      </w:r>
      <w:r w:rsidR="00F06163">
        <w:t xml:space="preserve"> study</w:t>
      </w:r>
      <w:r w:rsidR="003930E8">
        <w:t xml:space="preserve"> TDA </w:t>
      </w:r>
      <w:r w:rsidR="003F7C13">
        <w:t>assessment,</w:t>
      </w:r>
      <w:r w:rsidRPr="000B3406">
        <w:t xml:space="preserve"> and the time elapsed from algorithm initiation through each step of the </w:t>
      </w:r>
      <w:r w:rsidR="00F06163">
        <w:t xml:space="preserve">study </w:t>
      </w:r>
      <w:r w:rsidRPr="000B3406">
        <w:t>algorithm.</w:t>
      </w:r>
    </w:p>
    <w:p w14:paraId="6D28FFFB" w14:textId="6FFFB19D" w:rsidR="002C40C0" w:rsidRDefault="00FA7F7D" w:rsidP="000B3406">
      <w:pPr>
        <w:pStyle w:val="Compact"/>
        <w:numPr>
          <w:ilvl w:val="0"/>
          <w:numId w:val="1"/>
        </w:numPr>
      </w:pPr>
      <w:r w:rsidRPr="00D10E01">
        <w:t>To report</w:t>
      </w:r>
      <w:r w:rsidR="000F0952">
        <w:t xml:space="preserve"> the </w:t>
      </w:r>
      <w:r w:rsidR="00F06163">
        <w:t xml:space="preserve">number and </w:t>
      </w:r>
      <w:r w:rsidR="000F0952">
        <w:t>proportion of children</w:t>
      </w:r>
      <w:r w:rsidR="006F469F">
        <w:t xml:space="preserve"> </w:t>
      </w:r>
      <w:r w:rsidRPr="00D10E01">
        <w:t>los</w:t>
      </w:r>
      <w:r w:rsidR="000F0952">
        <w:t>t</w:t>
      </w:r>
      <w:r w:rsidRPr="00D10E01">
        <w:t xml:space="preserve"> to follow-up</w:t>
      </w:r>
      <w:r w:rsidR="000F0952">
        <w:t xml:space="preserve"> at each step of the </w:t>
      </w:r>
      <w:r w:rsidR="00F06163">
        <w:t xml:space="preserve">study </w:t>
      </w:r>
      <w:r w:rsidR="000F0952">
        <w:t>algorithm.</w:t>
      </w:r>
    </w:p>
    <w:p w14:paraId="12C18B70" w14:textId="5BA6B74C" w:rsidR="007475E5" w:rsidRDefault="00FA7F7D" w:rsidP="000B3406">
      <w:pPr>
        <w:pStyle w:val="Compact"/>
        <w:numPr>
          <w:ilvl w:val="0"/>
          <w:numId w:val="1"/>
        </w:numPr>
      </w:pPr>
      <w:r w:rsidRPr="00D10E01">
        <w:t xml:space="preserve">To </w:t>
      </w:r>
      <w:r w:rsidR="00891527" w:rsidRPr="000B3406">
        <w:t>report</w:t>
      </w:r>
      <w:r w:rsidRPr="00D10E01">
        <w:t xml:space="preserve"> the </w:t>
      </w:r>
      <w:r w:rsidR="00F06163">
        <w:t xml:space="preserve">number and </w:t>
      </w:r>
      <w:r w:rsidRPr="00D10E01">
        <w:t>proportion</w:t>
      </w:r>
      <w:r w:rsidR="00F06163">
        <w:t xml:space="preserve"> of children</w:t>
      </w:r>
      <w:r w:rsidRPr="00D10E01">
        <w:t xml:space="preserve"> </w:t>
      </w:r>
      <w:r w:rsidR="007475E5">
        <w:t xml:space="preserve">who die during the first 2 months of follow-up who are: </w:t>
      </w:r>
    </w:p>
    <w:p w14:paraId="26FFF4DB" w14:textId="3BE44964" w:rsidR="007475E5" w:rsidRDefault="007475E5" w:rsidP="007475E5">
      <w:pPr>
        <w:pStyle w:val="Compact"/>
        <w:numPr>
          <w:ilvl w:val="1"/>
          <w:numId w:val="1"/>
        </w:numPr>
      </w:pPr>
      <w:r>
        <w:t>Recommended to start treatment for TB disease by the</w:t>
      </w:r>
      <w:r w:rsidR="00F06163">
        <w:t xml:space="preserve"> study</w:t>
      </w:r>
      <w:r>
        <w:t xml:space="preserve"> algorithm </w:t>
      </w:r>
      <w:proofErr w:type="gramStart"/>
      <w:r>
        <w:t>assessment</w:t>
      </w:r>
      <w:proofErr w:type="gramEnd"/>
    </w:p>
    <w:p w14:paraId="56E083FD" w14:textId="4D6787E1" w:rsidR="007475E5" w:rsidRDefault="007475E5" w:rsidP="007475E5">
      <w:pPr>
        <w:pStyle w:val="Compact"/>
        <w:numPr>
          <w:ilvl w:val="1"/>
          <w:numId w:val="1"/>
        </w:numPr>
      </w:pPr>
      <w:r>
        <w:t xml:space="preserve">Not recommended to start treatment for TB disease by the </w:t>
      </w:r>
      <w:r w:rsidR="00F06163">
        <w:t xml:space="preserve">study </w:t>
      </w:r>
      <w:r>
        <w:t xml:space="preserve">algorithm </w:t>
      </w:r>
      <w:proofErr w:type="gramStart"/>
      <w:r>
        <w:t>assessment</w:t>
      </w:r>
      <w:proofErr w:type="gramEnd"/>
    </w:p>
    <w:p w14:paraId="390695E2" w14:textId="0E393677" w:rsidR="002C40C0" w:rsidRDefault="00FA7F7D" w:rsidP="000B3406">
      <w:pPr>
        <w:pStyle w:val="Compact"/>
        <w:numPr>
          <w:ilvl w:val="0"/>
          <w:numId w:val="1"/>
        </w:numPr>
      </w:pPr>
      <w:r w:rsidRPr="00D10E01">
        <w:t xml:space="preserve">To </w:t>
      </w:r>
      <w:r w:rsidR="00BC6A80">
        <w:t>describe</w:t>
      </w:r>
      <w:r w:rsidRPr="00D10E01">
        <w:t xml:space="preserve"> the proportion of children</w:t>
      </w:r>
      <w:r w:rsidR="00BC6A80">
        <w:t xml:space="preserve"> not recommended to start treatment following </w:t>
      </w:r>
      <w:r w:rsidR="00F06163">
        <w:t xml:space="preserve">study </w:t>
      </w:r>
      <w:r w:rsidR="00BC6A80">
        <w:t>algorithm assessment</w:t>
      </w:r>
      <w:r w:rsidRPr="00D10E01">
        <w:t xml:space="preserve"> who</w:t>
      </w:r>
      <w:r w:rsidR="00BC6A80">
        <w:t xml:space="preserve"> subsequently</w:t>
      </w:r>
      <w:r w:rsidRPr="00D10E01">
        <w:t xml:space="preserve"> initiate treatment for TB</w:t>
      </w:r>
      <w:r w:rsidR="00BC6A80">
        <w:t xml:space="preserve"> disease</w:t>
      </w:r>
      <w:r w:rsidRPr="00D10E01">
        <w:t xml:space="preserve"> </w:t>
      </w:r>
      <w:r w:rsidR="00B2060F">
        <w:t xml:space="preserve">in the 2 months </w:t>
      </w:r>
      <w:r w:rsidR="00534ECB">
        <w:t xml:space="preserve">following </w:t>
      </w:r>
      <w:r w:rsidR="00BC6A80">
        <w:t xml:space="preserve">initial </w:t>
      </w:r>
      <w:proofErr w:type="gramStart"/>
      <w:r w:rsidR="00534ECB">
        <w:t>evaluation</w:t>
      </w:r>
      <w:proofErr w:type="gramEnd"/>
      <w:r w:rsidR="00534ECB">
        <w:t xml:space="preserve"> </w:t>
      </w:r>
    </w:p>
    <w:p w14:paraId="4CB0DB43" w14:textId="02A6DA2F" w:rsidR="002C40C0" w:rsidRDefault="00FA7F7D" w:rsidP="000B3406">
      <w:pPr>
        <w:pStyle w:val="Compact"/>
        <w:numPr>
          <w:ilvl w:val="0"/>
          <w:numId w:val="1"/>
        </w:numPr>
      </w:pPr>
      <w:r w:rsidRPr="00D10E01">
        <w:t xml:space="preserve">To describe the proportion of </w:t>
      </w:r>
      <w:r w:rsidR="005F15F1" w:rsidRPr="000B3406">
        <w:t xml:space="preserve">children </w:t>
      </w:r>
      <w:r w:rsidRPr="00D10E01">
        <w:t xml:space="preserve">who were evaluated with a </w:t>
      </w:r>
      <w:proofErr w:type="spellStart"/>
      <w:r w:rsidRPr="00D10E01">
        <w:t>mWRD</w:t>
      </w:r>
      <w:proofErr w:type="spellEnd"/>
      <w:r w:rsidRPr="00D10E01">
        <w:t xml:space="preserve"> </w:t>
      </w:r>
      <w:proofErr w:type="gramStart"/>
      <w:r w:rsidRPr="00D10E01">
        <w:t>test</w:t>
      </w:r>
      <w:proofErr w:type="gramEnd"/>
    </w:p>
    <w:p w14:paraId="10DFF2B4" w14:textId="445EF475" w:rsidR="004C758D" w:rsidRDefault="004C758D" w:rsidP="000B3406">
      <w:pPr>
        <w:pStyle w:val="Compact"/>
        <w:numPr>
          <w:ilvl w:val="0"/>
          <w:numId w:val="1"/>
        </w:numPr>
      </w:pPr>
      <w:r w:rsidRPr="00635204">
        <w:t xml:space="preserve">To describe the proportion of </w:t>
      </w:r>
      <w:r w:rsidR="005F15F1" w:rsidRPr="00635204">
        <w:t>children</w:t>
      </w:r>
      <w:r w:rsidR="00EC1140">
        <w:t xml:space="preserve"> evaluated with algorithm A </w:t>
      </w:r>
      <w:r w:rsidRPr="00635204">
        <w:t xml:space="preserve">who have </w:t>
      </w:r>
      <w:r w:rsidR="00EC1140">
        <w:t xml:space="preserve">a </w:t>
      </w:r>
      <w:r w:rsidRPr="00635204">
        <w:t xml:space="preserve">chest </w:t>
      </w:r>
      <w:proofErr w:type="gramStart"/>
      <w:r w:rsidRPr="00635204">
        <w:t>x-ray</w:t>
      </w:r>
      <w:proofErr w:type="gramEnd"/>
    </w:p>
    <w:p w14:paraId="37D88337" w14:textId="2ED86162" w:rsidR="00060D2E" w:rsidRDefault="00FA7F7D" w:rsidP="00D10E01">
      <w:pPr>
        <w:pStyle w:val="Compact"/>
        <w:numPr>
          <w:ilvl w:val="0"/>
          <w:numId w:val="1"/>
        </w:numPr>
      </w:pPr>
      <w:r w:rsidRPr="00D10E01">
        <w:t xml:space="preserve">To report the proportion of </w:t>
      </w:r>
      <w:r w:rsidR="00F16127" w:rsidRPr="00635204">
        <w:t xml:space="preserve">children </w:t>
      </w:r>
      <w:r w:rsidR="008B3534">
        <w:t>recommended to start treatment for TB disease</w:t>
      </w:r>
      <w:r w:rsidR="00F16127" w:rsidRPr="00635204">
        <w:t xml:space="preserve"> </w:t>
      </w:r>
      <w:r w:rsidRPr="00D10E01">
        <w:t xml:space="preserve">who are </w:t>
      </w:r>
      <w:r w:rsidR="006F69E1" w:rsidRPr="00635204">
        <w:t xml:space="preserve">bacteriologically </w:t>
      </w:r>
      <w:proofErr w:type="gramStart"/>
      <w:r w:rsidRPr="00D10E01">
        <w:t>confirmed</w:t>
      </w:r>
      <w:proofErr w:type="gramEnd"/>
    </w:p>
    <w:p w14:paraId="56315D2C" w14:textId="70FB6E76" w:rsidR="00441256" w:rsidRPr="00635204" w:rsidRDefault="00441256" w:rsidP="00635204">
      <w:pPr>
        <w:pStyle w:val="Compact"/>
        <w:numPr>
          <w:ilvl w:val="0"/>
          <w:numId w:val="1"/>
        </w:numPr>
      </w:pPr>
      <w:r w:rsidRPr="00635204">
        <w:t xml:space="preserve">To </w:t>
      </w:r>
      <w:r w:rsidR="00202BB5" w:rsidRPr="00635204">
        <w:t>compare</w:t>
      </w:r>
      <w:r w:rsidRPr="00635204">
        <w:t xml:space="preserve"> child and adult TB notification rates before and after study initiation</w:t>
      </w:r>
    </w:p>
    <w:p w14:paraId="095BE71B" w14:textId="2FC936FE" w:rsidR="007445CF" w:rsidRDefault="007445CF" w:rsidP="00635204">
      <w:pPr>
        <w:pStyle w:val="Compact"/>
        <w:numPr>
          <w:ilvl w:val="0"/>
          <w:numId w:val="1"/>
        </w:numPr>
      </w:pPr>
      <w:r w:rsidRPr="00635204">
        <w:lastRenderedPageBreak/>
        <w:t xml:space="preserve">To report the discordance between clinician treatment initiation decision and </w:t>
      </w:r>
      <w:r w:rsidR="002B215B">
        <w:t xml:space="preserve">TDA </w:t>
      </w:r>
      <w:r w:rsidRPr="00635204">
        <w:t>recommendation</w:t>
      </w:r>
    </w:p>
    <w:p w14:paraId="1EBBB309" w14:textId="77777777" w:rsidR="005936EE" w:rsidRPr="00A063EB" w:rsidRDefault="00441256" w:rsidP="00DE021B">
      <w:pPr>
        <w:pStyle w:val="Compact"/>
        <w:numPr>
          <w:ilvl w:val="0"/>
          <w:numId w:val="1"/>
        </w:numPr>
      </w:pPr>
      <w:r w:rsidRPr="00A063EB">
        <w:t>To describe healthcare worker satisfaction</w:t>
      </w:r>
      <w:r w:rsidR="00CB7066" w:rsidRPr="00A063EB">
        <w:t xml:space="preserve"> </w:t>
      </w:r>
      <w:r w:rsidR="009D4885" w:rsidRPr="00A063EB">
        <w:t>with</w:t>
      </w:r>
      <w:r w:rsidR="001D011D" w:rsidRPr="00A063EB">
        <w:t xml:space="preserve"> and</w:t>
      </w:r>
      <w:r w:rsidR="00CB7066" w:rsidRPr="00A063EB">
        <w:t xml:space="preserve"> </w:t>
      </w:r>
      <w:r w:rsidR="009D4885" w:rsidRPr="00A063EB">
        <w:t xml:space="preserve">feasibility of </w:t>
      </w:r>
      <w:r w:rsidRPr="00A063EB">
        <w:t>algorithm implementation</w:t>
      </w:r>
      <w:r w:rsidR="006F69E1" w:rsidRPr="00A063EB">
        <w:t xml:space="preserve"> </w:t>
      </w:r>
      <w:bookmarkEnd w:id="31"/>
    </w:p>
    <w:p w14:paraId="0DC2FCB8" w14:textId="415AF7E5" w:rsidR="007445CF" w:rsidRPr="00292881" w:rsidRDefault="005936EE" w:rsidP="00DE021B">
      <w:pPr>
        <w:pStyle w:val="Compact"/>
        <w:numPr>
          <w:ilvl w:val="0"/>
          <w:numId w:val="1"/>
        </w:numPr>
      </w:pPr>
      <w:r>
        <w:t xml:space="preserve">To report the healthcare worker fidelity in completing TDA scoring </w:t>
      </w:r>
      <w:r w:rsidR="00CB7066">
        <w:br w:type="page"/>
      </w:r>
    </w:p>
    <w:p w14:paraId="6539A656" w14:textId="2D84046C" w:rsidR="00060D2E" w:rsidRPr="000D0421" w:rsidRDefault="00060D2E" w:rsidP="00635204">
      <w:pPr>
        <w:pStyle w:val="Heading1"/>
      </w:pPr>
      <w:bookmarkStart w:id="32" w:name="_Toc122072356"/>
      <w:bookmarkStart w:id="33" w:name="_Toc130378335"/>
      <w:r w:rsidRPr="000D0421">
        <w:lastRenderedPageBreak/>
        <w:t>Outcome measure</w:t>
      </w:r>
      <w:bookmarkEnd w:id="32"/>
      <w:bookmarkEnd w:id="33"/>
    </w:p>
    <w:p w14:paraId="193930CC" w14:textId="17DE6921" w:rsidR="00A956EE" w:rsidRDefault="00A956EE" w:rsidP="00635204">
      <w:pPr>
        <w:pStyle w:val="Heading2"/>
      </w:pPr>
      <w:bookmarkStart w:id="34" w:name="_Toc122072357"/>
      <w:bookmarkStart w:id="35" w:name="_Toc130378336"/>
      <w:r>
        <w:t>Primary outcomes</w:t>
      </w:r>
      <w:bookmarkEnd w:id="34"/>
      <w:bookmarkEnd w:id="35"/>
    </w:p>
    <w:p w14:paraId="3BCFDA63" w14:textId="2E7CB34B" w:rsidR="00060D2E" w:rsidRPr="00635204" w:rsidRDefault="00060D2E" w:rsidP="00635204">
      <w:pPr>
        <w:pStyle w:val="BodyText"/>
      </w:pPr>
      <w:r w:rsidRPr="00635204">
        <w:t xml:space="preserve">Performance of the </w:t>
      </w:r>
      <w:r w:rsidR="000D6BA7" w:rsidRPr="00635204">
        <w:t xml:space="preserve">treatment decision </w:t>
      </w:r>
      <w:r w:rsidRPr="00635204">
        <w:t xml:space="preserve">algorithm will be measured by comparing </w:t>
      </w:r>
      <w:r w:rsidR="004C758D" w:rsidRPr="00635204">
        <w:t>the</w:t>
      </w:r>
      <w:r w:rsidR="001309A8">
        <w:t xml:space="preserve"> TDA</w:t>
      </w:r>
      <w:r w:rsidR="004C758D" w:rsidRPr="00635204">
        <w:t xml:space="preserve"> decision to initiate TB treatment</w:t>
      </w:r>
      <w:r w:rsidRPr="00635204">
        <w:t xml:space="preserve"> with classification</w:t>
      </w:r>
      <w:r w:rsidR="004C758D" w:rsidRPr="00635204">
        <w:t>s</w:t>
      </w:r>
      <w:r w:rsidRPr="00635204">
        <w:t xml:space="preserve"> based on a </w:t>
      </w:r>
      <w:r w:rsidR="79FC7AA6">
        <w:t xml:space="preserve">reference </w:t>
      </w:r>
      <w:r w:rsidRPr="00635204">
        <w:t xml:space="preserve">definition of </w:t>
      </w:r>
      <w:r w:rsidR="0CAC0BB1">
        <w:t>pulmonary</w:t>
      </w:r>
      <w:r w:rsidRPr="00635204">
        <w:t xml:space="preserve"> tuberculosis in </w:t>
      </w:r>
      <w:sdt>
        <w:sdtPr>
          <w:tag w:val="goog_rdk_24"/>
          <w:id w:val="667450730"/>
        </w:sdtPr>
        <w:sdtContent/>
      </w:sdt>
      <w:sdt>
        <w:sdtPr>
          <w:tag w:val="goog_rdk_25"/>
          <w:id w:val="-1512911398"/>
        </w:sdtPr>
        <w:sdtContent/>
      </w:sdt>
      <w:sdt>
        <w:sdtPr>
          <w:tag w:val="goog_rdk_26"/>
          <w:id w:val="2099820363"/>
        </w:sdtPr>
        <w:sdtContent/>
      </w:sdt>
      <w:r w:rsidRPr="00635204">
        <w:t>children</w:t>
      </w:r>
      <w:r w:rsidR="00C47337">
        <w:t xml:space="preserve"> </w:t>
      </w:r>
      <w:r w:rsidR="00C47337" w:rsidRPr="00635204">
        <w:t xml:space="preserve">(Annex </w:t>
      </w:r>
      <w:r w:rsidR="00F573FE" w:rsidRPr="00635204">
        <w:t>1</w:t>
      </w:r>
      <w:r w:rsidR="00C47337" w:rsidRPr="00635204">
        <w:t>)</w:t>
      </w:r>
      <w:r w:rsidRPr="00635204">
        <w:t xml:space="preserve"> </w:t>
      </w:r>
      <w: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007E4965">
        <w:instrText xml:space="preserve"> ADDIN EN.CITE </w:instrText>
      </w:r>
      <w:r w:rsidR="007E4965">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007E4965">
        <w:instrText xml:space="preserve"> ADDIN EN.CITE.DATA </w:instrText>
      </w:r>
      <w:r w:rsidR="007E4965">
        <w:fldChar w:fldCharType="end"/>
      </w:r>
      <w:r>
        <w:fldChar w:fldCharType="separate"/>
      </w:r>
      <w:r w:rsidR="007E4965">
        <w:rPr>
          <w:noProof/>
        </w:rPr>
        <w:t>(7)</w:t>
      </w:r>
      <w:r>
        <w:fldChar w:fldCharType="end"/>
      </w:r>
      <w:r>
        <w:t>.</w:t>
      </w:r>
      <w:r w:rsidR="006B4C5D" w:rsidRPr="00635204">
        <w:t xml:space="preserve"> Since the time taken to apply the treatment-decision algorithm can vary, </w:t>
      </w:r>
      <w:r w:rsidR="005F15F1" w:rsidRPr="00635204">
        <w:t>each participant’s result</w:t>
      </w:r>
      <w:r w:rsidR="006B4C5D" w:rsidRPr="00635204">
        <w:t xml:space="preserve"> will be recorded when </w:t>
      </w:r>
      <w:r w:rsidR="005F15F1" w:rsidRPr="00635204">
        <w:t xml:space="preserve">their </w:t>
      </w:r>
      <w:r w:rsidR="006B4C5D" w:rsidRPr="00635204">
        <w:t xml:space="preserve">follow-up </w:t>
      </w:r>
      <w:r w:rsidR="005F15F1" w:rsidRPr="00635204">
        <w:t xml:space="preserve">schedule </w:t>
      </w:r>
      <w:r w:rsidR="006B4C5D" w:rsidRPr="00635204">
        <w:t xml:space="preserve">has been completed. </w:t>
      </w:r>
    </w:p>
    <w:p w14:paraId="7EE565C5" w14:textId="76735FFE" w:rsidR="002F0940" w:rsidRPr="00635204" w:rsidRDefault="002F0940" w:rsidP="00635204">
      <w:pPr>
        <w:pStyle w:val="BodyText"/>
        <w:ind w:firstLine="720"/>
      </w:pPr>
      <w:r w:rsidRPr="002F7146">
        <w:rPr>
          <w:b/>
        </w:rPr>
        <w:t>Sensitivity:</w:t>
      </w:r>
      <w:r w:rsidRPr="00635204">
        <w:t xml:space="preserve"> </w:t>
      </w:r>
      <w:r w:rsidR="00CB7066" w:rsidRPr="00635204">
        <w:t xml:space="preserve">the number of children who are recommended to start TB treatment by the algorithm divided by the number of children classified as suffering from pulmonary TB by the </w:t>
      </w:r>
      <w:r w:rsidR="573C4EA2">
        <w:t xml:space="preserve">reference </w:t>
      </w:r>
      <w:r w:rsidR="00CB7066" w:rsidRPr="00635204">
        <w:t>definition (confirmed or unconfirmed pulmonary TB).</w:t>
      </w:r>
    </w:p>
    <w:p w14:paraId="417E3B1D" w14:textId="67E596E4" w:rsidR="002F0940" w:rsidRPr="00635204" w:rsidRDefault="002F0940" w:rsidP="00635204">
      <w:pPr>
        <w:pStyle w:val="BodyText"/>
        <w:ind w:firstLine="720"/>
      </w:pPr>
      <w:r w:rsidRPr="00635204">
        <w:rPr>
          <w:b/>
        </w:rPr>
        <w:t>Specificity:</w:t>
      </w:r>
      <w:r w:rsidRPr="00635204">
        <w:t xml:space="preserve"> the number of children who are not recommended to start TB treatment by the algorithm divided by the number of children classified as unlikely to </w:t>
      </w:r>
      <w:r w:rsidR="00CB7066" w:rsidRPr="00635204">
        <w:t>be suffering from</w:t>
      </w:r>
      <w:r w:rsidRPr="00635204">
        <w:t xml:space="preserve"> TB by the consensus definition.</w:t>
      </w:r>
    </w:p>
    <w:p w14:paraId="22AEADD0" w14:textId="3AC1CC86" w:rsidR="002F0940" w:rsidRPr="00635204" w:rsidRDefault="002F0940" w:rsidP="00635204">
      <w:pPr>
        <w:pStyle w:val="BodyText"/>
        <w:ind w:firstLine="720"/>
      </w:pPr>
      <w:r w:rsidRPr="00635204">
        <w:rPr>
          <w:b/>
        </w:rPr>
        <w:t>Positive predictive value:</w:t>
      </w:r>
      <w:r w:rsidRPr="00635204">
        <w:t xml:space="preserve"> </w:t>
      </w:r>
      <w:r w:rsidR="00CB7066" w:rsidRPr="00635204">
        <w:t xml:space="preserve">the number of children who are recommended to start TB treatment by the algorithm </w:t>
      </w:r>
      <w:r w:rsidR="00CB7066" w:rsidRPr="00D10E01">
        <w:rPr>
          <w:b/>
        </w:rPr>
        <w:t>and</w:t>
      </w:r>
      <w:r w:rsidR="00CB7066" w:rsidRPr="00635204">
        <w:t xml:space="preserve"> are classified as suffering from pulmonary TB by the consensus definition (confirmed or unconfirmed pulmonary TB - true positives), divided by the number of children who are recommended to start treatment by the algorithm.</w:t>
      </w:r>
    </w:p>
    <w:p w14:paraId="224EDC15" w14:textId="34988A43" w:rsidR="002F0940" w:rsidRPr="00635204" w:rsidRDefault="002F0940" w:rsidP="00635204">
      <w:pPr>
        <w:pStyle w:val="BodyText"/>
        <w:ind w:firstLine="720"/>
      </w:pPr>
      <w:r w:rsidRPr="002F7146">
        <w:rPr>
          <w:b/>
        </w:rPr>
        <w:t>Negative predictive value:</w:t>
      </w:r>
      <w:r w:rsidRPr="00635204">
        <w:t xml:space="preserve"> the number of children who are </w:t>
      </w:r>
      <w:r w:rsidRPr="00D10E01">
        <w:rPr>
          <w:b/>
        </w:rPr>
        <w:t>not</w:t>
      </w:r>
      <w:r w:rsidRPr="00635204">
        <w:t xml:space="preserve"> recommended to start TB treatment by the algorithm </w:t>
      </w:r>
      <w:r w:rsidR="7F7F8667">
        <w:t xml:space="preserve">and </w:t>
      </w:r>
      <w:r w:rsidRPr="00635204">
        <w:t>are</w:t>
      </w:r>
      <w:r w:rsidR="34AC84AF">
        <w:t xml:space="preserve"> not</w:t>
      </w:r>
      <w:r w:rsidRPr="00635204">
        <w:t xml:space="preserve"> classified as </w:t>
      </w:r>
      <w:r w:rsidR="00D02496" w:rsidRPr="00635204">
        <w:t xml:space="preserve">suffering from </w:t>
      </w:r>
      <w:r w:rsidRPr="00635204">
        <w:t>pulmonary TB by the consensus definition (</w:t>
      </w:r>
      <w:r w:rsidR="067EA866">
        <w:t>true</w:t>
      </w:r>
      <w:r w:rsidRPr="00635204">
        <w:t xml:space="preserve"> negatives), divided by the number of children who are not recommended to start treatment by the algorithm.</w:t>
      </w:r>
    </w:p>
    <w:p w14:paraId="6D2B76BB" w14:textId="15F4E331" w:rsidR="00A956EE" w:rsidRPr="00635204" w:rsidRDefault="00A956EE" w:rsidP="00635204">
      <w:pPr>
        <w:pStyle w:val="BodyText"/>
      </w:pPr>
      <w:r w:rsidRPr="00635204">
        <w:t>Feasibility of algorithm implementation will be measured through the following outcomes</w:t>
      </w:r>
      <w:r w:rsidR="006B4C5D" w:rsidRPr="00635204">
        <w:t xml:space="preserve">: </w:t>
      </w:r>
    </w:p>
    <w:p w14:paraId="6EBC86B2" w14:textId="39EEC3EE" w:rsidR="00681749" w:rsidRPr="00681749" w:rsidRDefault="00681749" w:rsidP="00635204">
      <w:pPr>
        <w:pStyle w:val="Heading2"/>
      </w:pPr>
      <w:bookmarkStart w:id="36" w:name="_Toc122072358"/>
      <w:bookmarkStart w:id="37" w:name="_Toc130378337"/>
      <w:r w:rsidRPr="00292881">
        <w:t>Secondary outcomes</w:t>
      </w:r>
      <w:bookmarkEnd w:id="36"/>
      <w:bookmarkEnd w:id="37"/>
    </w:p>
    <w:p w14:paraId="4F813F7D" w14:textId="3A94D231" w:rsidR="00A956EE" w:rsidRPr="00635204" w:rsidRDefault="008B7F3A" w:rsidP="00635204">
      <w:pPr>
        <w:pStyle w:val="BodyText"/>
        <w:ind w:firstLine="720"/>
      </w:pPr>
      <w:r>
        <w:rPr>
          <w:b/>
        </w:rPr>
        <w:t>Completed TDA assessment</w:t>
      </w:r>
      <w:r w:rsidR="00921C08" w:rsidRPr="00635204">
        <w:rPr>
          <w:b/>
        </w:rPr>
        <w:t>:</w:t>
      </w:r>
      <w:r w:rsidR="00921C08" w:rsidRPr="00635204">
        <w:t xml:space="preserve"> the proportion of included children who </w:t>
      </w:r>
      <w:r w:rsidR="00FF0130">
        <w:t>completed all steps of the algorithm and were given a treatment-decisio</w:t>
      </w:r>
      <w:r w:rsidR="001B2505">
        <w:t>n</w:t>
      </w:r>
      <w:r w:rsidR="006B4C5D" w:rsidRPr="00635204">
        <w:t>.</w:t>
      </w:r>
    </w:p>
    <w:p w14:paraId="17A56F17" w14:textId="70B9330A" w:rsidR="006B4C5D" w:rsidRPr="00635204" w:rsidRDefault="006B4C5D" w:rsidP="00635204">
      <w:pPr>
        <w:pStyle w:val="BodyText"/>
        <w:ind w:firstLine="720"/>
      </w:pPr>
      <w:r w:rsidRPr="00635204">
        <w:rPr>
          <w:b/>
        </w:rPr>
        <w:t>Time from assessment initiation</w:t>
      </w:r>
      <w:r w:rsidRPr="00635204">
        <w:t xml:space="preserve"> to</w:t>
      </w:r>
      <w:r w:rsidR="004749F6">
        <w:t xml:space="preserve"> each of the following algorithm steps</w:t>
      </w:r>
      <w:r w:rsidRPr="00635204">
        <w:t xml:space="preserve">: </w:t>
      </w:r>
    </w:p>
    <w:p w14:paraId="5FA62386" w14:textId="369F3193" w:rsidR="006B4C5D" w:rsidRPr="00635204" w:rsidRDefault="006B4C5D" w:rsidP="00635204">
      <w:pPr>
        <w:pStyle w:val="BodyText"/>
        <w:ind w:firstLine="720"/>
      </w:pPr>
      <w:r w:rsidRPr="00635204">
        <w:tab/>
        <w:t>Collection of respiratory/urine/stool specimen</w:t>
      </w:r>
      <w:r w:rsidR="00C20F87" w:rsidRPr="00635204">
        <w:t>s for laboratory testing</w:t>
      </w:r>
    </w:p>
    <w:p w14:paraId="143DA52E" w14:textId="2D912E0A" w:rsidR="00C20F87" w:rsidRPr="00635204" w:rsidRDefault="00C20F87" w:rsidP="00635204">
      <w:pPr>
        <w:pStyle w:val="BodyText"/>
        <w:ind w:firstLine="720"/>
      </w:pPr>
      <w:r w:rsidRPr="00635204">
        <w:tab/>
        <w:t>Availability of laboratory result</w:t>
      </w:r>
    </w:p>
    <w:p w14:paraId="359FF40D" w14:textId="0C3823AA" w:rsidR="00C20F87" w:rsidRPr="00635204" w:rsidRDefault="00C20F87" w:rsidP="00635204">
      <w:pPr>
        <w:pStyle w:val="BodyText"/>
        <w:ind w:firstLine="720"/>
      </w:pPr>
      <w:r w:rsidRPr="00635204">
        <w:tab/>
        <w:t>Initial algorithm score</w:t>
      </w:r>
      <w:r w:rsidR="00125975" w:rsidRPr="00635204">
        <w:t xml:space="preserve"> (if applicable)</w:t>
      </w:r>
    </w:p>
    <w:p w14:paraId="5D7AAD72" w14:textId="6A0C2DF8" w:rsidR="00FA17F4" w:rsidRDefault="00C20F87" w:rsidP="00635204">
      <w:pPr>
        <w:pStyle w:val="BodyText"/>
        <w:ind w:firstLine="720"/>
      </w:pPr>
      <w:r w:rsidRPr="00635204">
        <w:tab/>
        <w:t>Final algorithm treatment recommendation</w:t>
      </w:r>
    </w:p>
    <w:p w14:paraId="704C6BEA" w14:textId="114E57A3" w:rsidR="004749F6" w:rsidRPr="00635204" w:rsidRDefault="004749F6" w:rsidP="00635204">
      <w:pPr>
        <w:pStyle w:val="BodyText"/>
        <w:ind w:firstLine="720"/>
      </w:pPr>
      <w:r>
        <w:tab/>
        <w:t>Treatment initiation (if applicable)</w:t>
      </w:r>
    </w:p>
    <w:p w14:paraId="75DFC588" w14:textId="217EB437" w:rsidR="00933DCE" w:rsidRPr="00635204" w:rsidRDefault="00933DCE" w:rsidP="00635204">
      <w:pPr>
        <w:pStyle w:val="BodyText"/>
        <w:ind w:left="360" w:firstLine="360"/>
      </w:pPr>
      <w:r w:rsidRPr="00933DCE">
        <w:rPr>
          <w:b/>
        </w:rPr>
        <w:t>Loss to follow-up</w:t>
      </w:r>
      <w:r>
        <w:rPr>
          <w:b/>
        </w:rPr>
        <w:t xml:space="preserve"> at each TDA step</w:t>
      </w:r>
      <w:r w:rsidRPr="00933DCE">
        <w:rPr>
          <w:b/>
        </w:rPr>
        <w:t>:</w:t>
      </w:r>
      <w:r>
        <w:t xml:space="preserve"> the proportion of children who do not complete a given assigned step in the TDA</w:t>
      </w:r>
      <w:r w:rsidR="00970AFA">
        <w:t xml:space="preserve"> within 2 weeks of the </w:t>
      </w:r>
      <w:r w:rsidR="00B65D6D">
        <w:t>expected</w:t>
      </w:r>
      <w:r w:rsidR="00970AFA">
        <w:t xml:space="preserve"> date.</w:t>
      </w:r>
    </w:p>
    <w:p w14:paraId="38B71A63" w14:textId="6961CF2B" w:rsidR="005A59BE" w:rsidRPr="00635204" w:rsidRDefault="00733DAB" w:rsidP="00635204">
      <w:pPr>
        <w:pStyle w:val="BodyText"/>
        <w:ind w:left="360" w:firstLine="360"/>
      </w:pPr>
      <w:r>
        <w:rPr>
          <w:b/>
        </w:rPr>
        <w:lastRenderedPageBreak/>
        <w:t>Post-assessment m</w:t>
      </w:r>
      <w:r w:rsidR="005A59BE" w:rsidRPr="00D10E01">
        <w:rPr>
          <w:b/>
        </w:rPr>
        <w:t>ortality</w:t>
      </w:r>
      <w:r w:rsidR="006F74F8">
        <w:rPr>
          <w:b/>
          <w:bCs/>
        </w:rPr>
        <w:t>:</w:t>
      </w:r>
      <w:r w:rsidR="00281D53">
        <w:rPr>
          <w:b/>
          <w:bCs/>
        </w:rPr>
        <w:t xml:space="preserve"> </w:t>
      </w:r>
      <w:r w:rsidR="005A59BE" w:rsidRPr="00635204">
        <w:t xml:space="preserve">proportion of </w:t>
      </w:r>
      <w:r w:rsidR="007C0B52" w:rsidRPr="00635204">
        <w:t xml:space="preserve">children </w:t>
      </w:r>
      <w:r w:rsidR="005A59BE" w:rsidRPr="00635204">
        <w:t xml:space="preserve">who die </w:t>
      </w:r>
      <w:r w:rsidR="003310D5" w:rsidRPr="00D10E01">
        <w:t xml:space="preserve">within 2 months of </w:t>
      </w:r>
      <w:r w:rsidR="005A59BE" w:rsidRPr="00635204">
        <w:t xml:space="preserve">an algorithm </w:t>
      </w:r>
      <w:r>
        <w:t>t</w:t>
      </w:r>
      <w:r w:rsidR="005A59BE" w:rsidRPr="00635204">
        <w:t>re</w:t>
      </w:r>
      <w:r>
        <w:t>atment re</w:t>
      </w:r>
      <w:r w:rsidR="005A59BE" w:rsidRPr="00635204">
        <w:t>commendation</w:t>
      </w:r>
      <w:r>
        <w:t xml:space="preserve"> being determined</w:t>
      </w:r>
      <w:r w:rsidR="005A59BE" w:rsidRPr="00635204">
        <w:t>.</w:t>
      </w:r>
    </w:p>
    <w:p w14:paraId="1AE31169" w14:textId="4EA0EEF7" w:rsidR="002368D6" w:rsidRPr="00635204" w:rsidRDefault="005A59BE" w:rsidP="00635204">
      <w:pPr>
        <w:pStyle w:val="BodyText"/>
        <w:ind w:left="360" w:firstLine="360"/>
      </w:pPr>
      <w:r w:rsidRPr="00635204">
        <w:rPr>
          <w:b/>
        </w:rPr>
        <w:t xml:space="preserve">TB treatment initiation </w:t>
      </w:r>
      <w:r w:rsidR="0029705B">
        <w:rPr>
          <w:b/>
        </w:rPr>
        <w:t>against</w:t>
      </w:r>
      <w:r w:rsidRPr="00635204">
        <w:rPr>
          <w:b/>
        </w:rPr>
        <w:t xml:space="preserve"> algorithm </w:t>
      </w:r>
      <w:r w:rsidR="0029705B">
        <w:rPr>
          <w:b/>
        </w:rPr>
        <w:t xml:space="preserve">treatment </w:t>
      </w:r>
      <w:r w:rsidRPr="00635204">
        <w:rPr>
          <w:b/>
        </w:rPr>
        <w:t>assessment:</w:t>
      </w:r>
      <w:r w:rsidRPr="00635204">
        <w:t xml:space="preserve"> the proportion of </w:t>
      </w:r>
      <w:r w:rsidR="0029705B">
        <w:t xml:space="preserve">included </w:t>
      </w:r>
      <w:r w:rsidR="004979EE" w:rsidRPr="00635204">
        <w:t xml:space="preserve">children </w:t>
      </w:r>
      <w:r w:rsidRPr="00635204">
        <w:t>who initiate TB treatment within 2 months of a</w:t>
      </w:r>
      <w:r w:rsidR="001D011D">
        <w:t xml:space="preserve"> TDA</w:t>
      </w:r>
      <w:r w:rsidR="0029705B">
        <w:t xml:space="preserve"> </w:t>
      </w:r>
      <w:r w:rsidRPr="00635204">
        <w:t xml:space="preserve">recommendation </w:t>
      </w:r>
      <w:r w:rsidR="002368D6" w:rsidRPr="00635204">
        <w:t>to not start treatment.</w:t>
      </w:r>
    </w:p>
    <w:p w14:paraId="347D99BC" w14:textId="3882B683" w:rsidR="005A59BE" w:rsidRPr="00635204" w:rsidRDefault="002368D6" w:rsidP="00635204">
      <w:pPr>
        <w:pStyle w:val="BodyText"/>
        <w:ind w:left="360" w:firstLine="360"/>
      </w:pPr>
      <w:proofErr w:type="spellStart"/>
      <w:r w:rsidRPr="002F7146">
        <w:rPr>
          <w:b/>
        </w:rPr>
        <w:t>mWRD</w:t>
      </w:r>
      <w:proofErr w:type="spellEnd"/>
      <w:r w:rsidRPr="002F7146">
        <w:rPr>
          <w:b/>
        </w:rPr>
        <w:t xml:space="preserve">, LF-LAM </w:t>
      </w:r>
      <w:sdt>
        <w:sdtPr>
          <w:tag w:val="goog_rdk_34"/>
          <w:id w:val="-981078096"/>
        </w:sdtPr>
        <w:sdtContent/>
      </w:sdt>
      <w:r w:rsidRPr="002F7146">
        <w:rPr>
          <w:b/>
        </w:rPr>
        <w:t xml:space="preserve">or culture performed: </w:t>
      </w:r>
      <w:r w:rsidR="005A59BE" w:rsidRPr="002F7146">
        <w:rPr>
          <w:b/>
        </w:rPr>
        <w:t xml:space="preserve"> </w:t>
      </w:r>
      <w:r w:rsidRPr="00635204">
        <w:t xml:space="preserve">the proportion of </w:t>
      </w:r>
      <w:r w:rsidR="0029705B">
        <w:t xml:space="preserve">included </w:t>
      </w:r>
      <w:r w:rsidR="00841E28" w:rsidRPr="00635204">
        <w:t xml:space="preserve">children </w:t>
      </w:r>
      <w:r w:rsidRPr="00635204">
        <w:t xml:space="preserve">who </w:t>
      </w:r>
      <w:r w:rsidR="00B41BE0">
        <w:t xml:space="preserve">had a bacteriological test </w:t>
      </w:r>
      <w:r w:rsidRPr="00635204">
        <w:t>for TB.</w:t>
      </w:r>
    </w:p>
    <w:p w14:paraId="654E0CB8" w14:textId="2F30D851" w:rsidR="002368D6" w:rsidRPr="00635204" w:rsidRDefault="002368D6" w:rsidP="00635204">
      <w:pPr>
        <w:pStyle w:val="BodyText"/>
        <w:ind w:left="360" w:firstLine="360"/>
      </w:pPr>
      <w:r w:rsidRPr="002F7146">
        <w:rPr>
          <w:b/>
        </w:rPr>
        <w:t xml:space="preserve">Chest x-ray performed: </w:t>
      </w:r>
      <w:r w:rsidRPr="00635204">
        <w:t>the proportion of</w:t>
      </w:r>
      <w:r w:rsidR="0029705B">
        <w:t xml:space="preserve"> included</w:t>
      </w:r>
      <w:r w:rsidRPr="00635204">
        <w:t xml:space="preserve"> </w:t>
      </w:r>
      <w:r w:rsidR="00841E28" w:rsidRPr="00635204">
        <w:t>children</w:t>
      </w:r>
      <w:r w:rsidR="00456D53" w:rsidRPr="00635204">
        <w:t xml:space="preserve"> evaluated using algorithm A (see Annex 2)</w:t>
      </w:r>
      <w:r w:rsidR="00841E28" w:rsidRPr="00635204">
        <w:t xml:space="preserve"> </w:t>
      </w:r>
      <w:r w:rsidRPr="00635204">
        <w:t>who are evaluated for TB with a chest x-ray.</w:t>
      </w:r>
    </w:p>
    <w:p w14:paraId="7D840A5B" w14:textId="530BCD53" w:rsidR="002368D6" w:rsidRPr="00635204" w:rsidRDefault="002368D6" w:rsidP="00635204">
      <w:pPr>
        <w:pStyle w:val="BodyText"/>
        <w:ind w:left="360" w:firstLine="360"/>
      </w:pPr>
      <w:r w:rsidRPr="00635204">
        <w:rPr>
          <w:b/>
        </w:rPr>
        <w:t>Laboratory confirmation:</w:t>
      </w:r>
      <w:r w:rsidRPr="00635204">
        <w:t xml:space="preserve"> the proportion of </w:t>
      </w:r>
      <w:r w:rsidR="0029705B">
        <w:t xml:space="preserve">included </w:t>
      </w:r>
      <w:r w:rsidR="00841E28" w:rsidRPr="00635204">
        <w:t xml:space="preserve">children </w:t>
      </w:r>
      <w:r w:rsidRPr="00635204">
        <w:t>with a recommendation to start TB treatment who have laboratory confirmed TB.</w:t>
      </w:r>
    </w:p>
    <w:p w14:paraId="68CEB0FF" w14:textId="318EE9BC" w:rsidR="00016303" w:rsidRPr="00635204" w:rsidRDefault="002368D6" w:rsidP="00635204">
      <w:pPr>
        <w:pStyle w:val="BodyText"/>
        <w:ind w:left="360" w:firstLine="360"/>
      </w:pPr>
      <w:r w:rsidRPr="00635204">
        <w:rPr>
          <w:b/>
        </w:rPr>
        <w:t>TB notification rates:</w:t>
      </w:r>
      <w:r w:rsidRPr="00635204">
        <w:t xml:space="preserve"> </w:t>
      </w:r>
      <w:r w:rsidR="00016303" w:rsidRPr="00635204">
        <w:t>the number of people notified with TB</w:t>
      </w:r>
      <w:r w:rsidR="001B7551">
        <w:t xml:space="preserve"> disease</w:t>
      </w:r>
      <w:r w:rsidR="00016303" w:rsidRPr="00635204">
        <w:t xml:space="preserve"> within a site’s catchment area in the </w:t>
      </w:r>
      <w:r w:rsidR="007D5C5E">
        <w:t xml:space="preserve">24 </w:t>
      </w:r>
      <w:r w:rsidR="00016303" w:rsidRPr="00635204">
        <w:t xml:space="preserve">months prior to, </w:t>
      </w:r>
      <w:r w:rsidR="001B7551">
        <w:t xml:space="preserve">or </w:t>
      </w:r>
      <w:r w:rsidR="007D5C5E">
        <w:t xml:space="preserve">the </w:t>
      </w:r>
      <w:r w:rsidR="001B7551">
        <w:t>6- or 12-months</w:t>
      </w:r>
      <w:r w:rsidR="007D5C5E">
        <w:t xml:space="preserve"> following </w:t>
      </w:r>
      <w:r w:rsidR="00016303" w:rsidRPr="00635204">
        <w:t xml:space="preserve">study initiation. </w:t>
      </w:r>
      <w:r w:rsidR="00006AB0">
        <w:t>If possible, t</w:t>
      </w:r>
      <w:r w:rsidR="00016303" w:rsidRPr="00635204">
        <w:t>his outcome should be disaggregated by age (0-4, 5-9, 10-14, 15 and greater) and sex.</w:t>
      </w:r>
    </w:p>
    <w:p w14:paraId="11AC9FDD" w14:textId="00C61E6C" w:rsidR="00663558" w:rsidRDefault="00000000" w:rsidP="001D011D">
      <w:pPr>
        <w:pStyle w:val="BodyText"/>
        <w:ind w:left="360" w:firstLine="360"/>
      </w:pPr>
      <w:sdt>
        <w:sdtPr>
          <w:tag w:val="goog_rdk_35"/>
          <w:id w:val="349428976"/>
          <w:placeholder>
            <w:docPart w:val="7316735B614B334EB161B28C24A28AC2"/>
          </w:placeholder>
        </w:sdtPr>
        <w:sdtContent/>
      </w:sdt>
      <w:sdt>
        <w:sdtPr>
          <w:tag w:val="goog_rdk_36"/>
          <w:id w:val="695756444"/>
          <w:placeholder>
            <w:docPart w:val="7316735B614B334EB161B28C24A28AC2"/>
          </w:placeholder>
          <w:showingPlcHdr/>
        </w:sdtPr>
        <w:sdtContent/>
      </w:sdt>
      <w:r w:rsidR="002368D6" w:rsidRPr="00635204">
        <w:rPr>
          <w:b/>
        </w:rPr>
        <w:t xml:space="preserve">Discordant TB initiation: </w:t>
      </w:r>
      <w:r w:rsidR="002368D6" w:rsidRPr="00635204">
        <w:t xml:space="preserve">the proportion of </w:t>
      </w:r>
      <w:r w:rsidR="00841E28" w:rsidRPr="00635204">
        <w:t xml:space="preserve">children </w:t>
      </w:r>
      <w:r w:rsidR="002368D6" w:rsidRPr="00635204">
        <w:t>in whom the healthcare staff treatment decision is different to the recommendation from the algorithm.</w:t>
      </w:r>
    </w:p>
    <w:p w14:paraId="4EBD696D" w14:textId="4147AD0A" w:rsidR="007F3ACB" w:rsidRDefault="005936EE" w:rsidP="001D011D">
      <w:pPr>
        <w:pStyle w:val="BodyText"/>
        <w:ind w:left="360" w:firstLine="360"/>
      </w:pPr>
      <w:r>
        <w:rPr>
          <w:b/>
        </w:rPr>
        <w:t>TDA scoring fidelity:</w:t>
      </w:r>
      <w:r>
        <w:t xml:space="preserve"> </w:t>
      </w:r>
      <w:r w:rsidR="007F3ACB">
        <w:t>the difference between health care worker calculated TDA score and TDA score derived from recorded values</w:t>
      </w:r>
      <w:r w:rsidR="00110666">
        <w:t xml:space="preserve"> expressed as a proportion</w:t>
      </w:r>
      <w:r w:rsidR="007F3ACB">
        <w:t>.</w:t>
      </w:r>
    </w:p>
    <w:p w14:paraId="28036F4C" w14:textId="55F739B4" w:rsidR="00A063EB" w:rsidRPr="00635204" w:rsidRDefault="00A063EB" w:rsidP="001D011D">
      <w:pPr>
        <w:pStyle w:val="BodyText"/>
        <w:ind w:left="360" w:firstLine="360"/>
      </w:pPr>
      <w:r w:rsidRPr="00A063EB">
        <w:rPr>
          <w:b/>
          <w:bCs/>
        </w:rPr>
        <w:t>Healthcare worker acceptability and TDA feasibility:</w:t>
      </w:r>
      <w:r>
        <w:t xml:space="preserve"> the proportion of healthcare workers who respond “somewhat agree” or “strongly agree” to questions relating to acceptability and feasibility</w:t>
      </w:r>
      <w:r w:rsidR="00D81B37">
        <w:t>.</w:t>
      </w:r>
    </w:p>
    <w:p w14:paraId="7F38EE1E" w14:textId="26939835" w:rsidR="00E717A8" w:rsidRPr="002368D6" w:rsidRDefault="00E717A8" w:rsidP="00635204">
      <w:pPr>
        <w:pStyle w:val="Heading2"/>
      </w:pPr>
      <w:bookmarkStart w:id="38" w:name="_Toc122072359"/>
      <w:bookmarkStart w:id="39" w:name="_Toc130378338"/>
      <w:r>
        <w:t>Timing of outcome measurement</w:t>
      </w:r>
      <w:bookmarkEnd w:id="38"/>
      <w:bookmarkEnd w:id="39"/>
    </w:p>
    <w:p w14:paraId="1274A252" w14:textId="71AFC83F" w:rsidR="002368D6" w:rsidRPr="00635204" w:rsidRDefault="00D3597E" w:rsidP="00635204">
      <w:pPr>
        <w:pStyle w:val="BodyText"/>
      </w:pPr>
      <w:r w:rsidRPr="00635204">
        <w:t xml:space="preserve">The allocation of an outcome from the algorithm assessment should occur after all steps of the algorithm have been completed and </w:t>
      </w:r>
      <w:r w:rsidR="009900F9" w:rsidRPr="00635204">
        <w:t>a valid endpoint can be assigned to a participant (see section 12.2)</w:t>
      </w:r>
      <w:r w:rsidR="00EB65C8" w:rsidRPr="00635204">
        <w:t>. This will mean that the time from algorithm assessment initiation to assignment of an outcome will vary for each participant.</w:t>
      </w:r>
    </w:p>
    <w:p w14:paraId="6F99A56C" w14:textId="3C19A592" w:rsidR="00EB65C8" w:rsidRDefault="00EB65C8" w:rsidP="0080402C">
      <w:pPr>
        <w:pStyle w:val="BodyText"/>
      </w:pPr>
    </w:p>
    <w:p w14:paraId="75760B37" w14:textId="62B559C0" w:rsidR="0080402C" w:rsidRPr="002368D6" w:rsidRDefault="0080402C" w:rsidP="00635204">
      <w:pPr>
        <w:pStyle w:val="BodyText"/>
        <w:jc w:val="center"/>
      </w:pPr>
      <w:r>
        <w:lastRenderedPageBreak/>
        <w:tab/>
      </w:r>
      <w:r w:rsidRPr="0080402C">
        <w:rPr>
          <w:noProof/>
        </w:rPr>
        <w:drawing>
          <wp:inline distT="0" distB="0" distL="0" distR="0" wp14:anchorId="6241187A" wp14:editId="57729F36">
            <wp:extent cx="2783004" cy="1783977"/>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6"/>
                    <a:stretch>
                      <a:fillRect/>
                    </a:stretch>
                  </pic:blipFill>
                  <pic:spPr>
                    <a:xfrm>
                      <a:off x="0" y="0"/>
                      <a:ext cx="2822723" cy="1809438"/>
                    </a:xfrm>
                    <a:prstGeom prst="rect">
                      <a:avLst/>
                    </a:prstGeom>
                  </pic:spPr>
                </pic:pic>
              </a:graphicData>
            </a:graphic>
          </wp:inline>
        </w:drawing>
      </w:r>
    </w:p>
    <w:p w14:paraId="552C6A04" w14:textId="7FFC4913" w:rsidR="00A754FA" w:rsidRPr="00635204" w:rsidRDefault="00A754FA" w:rsidP="00635204">
      <w:pPr>
        <w:pStyle w:val="Figure"/>
      </w:pPr>
      <w:r w:rsidRPr="00635204">
        <w:t xml:space="preserve">Figure 1 describes a scenario where the algorithm assessment is </w:t>
      </w:r>
      <w:proofErr w:type="gramStart"/>
      <w:r w:rsidRPr="00635204">
        <w:t>completed</w:t>
      </w:r>
      <w:proofErr w:type="gramEnd"/>
      <w:r w:rsidRPr="00635204">
        <w:t xml:space="preserve"> and an outcome assigne</w:t>
      </w:r>
      <w:r w:rsidR="009C3B28">
        <w:t>d</w:t>
      </w:r>
      <w:r w:rsidRPr="00635204">
        <w:t xml:space="preserve">. The </w:t>
      </w:r>
      <w:r w:rsidR="00A77EE5">
        <w:t>reference</w:t>
      </w:r>
      <w:r w:rsidRPr="00635204">
        <w:t xml:space="preserve"> standard assessment follows 2 months later (see 13.4 Post assessment follow-up)</w:t>
      </w:r>
    </w:p>
    <w:p w14:paraId="7F0326D2" w14:textId="7D30E6FA" w:rsidR="002C40C0" w:rsidRPr="00060D2E" w:rsidRDefault="00060D2E" w:rsidP="00060D2E">
      <w:pPr>
        <w:rPr>
          <w:rFonts w:ascii="Calibri" w:hAnsi="Calibri"/>
        </w:rPr>
      </w:pPr>
      <w:r>
        <w:br w:type="page"/>
      </w:r>
    </w:p>
    <w:p w14:paraId="1FE4B119" w14:textId="125AE425" w:rsidR="00423790" w:rsidRDefault="00423790" w:rsidP="00635204">
      <w:pPr>
        <w:pStyle w:val="Heading1"/>
      </w:pPr>
      <w:bookmarkStart w:id="40" w:name="_Toc122072360"/>
      <w:bookmarkStart w:id="41" w:name="_Toc130378339"/>
      <w:bookmarkStart w:id="42" w:name="study-population"/>
      <w:bookmarkEnd w:id="22"/>
      <w:bookmarkEnd w:id="30"/>
      <w:r>
        <w:lastRenderedPageBreak/>
        <w:t>Study design</w:t>
      </w:r>
      <w:bookmarkEnd w:id="40"/>
      <w:bookmarkEnd w:id="41"/>
    </w:p>
    <w:p w14:paraId="43EF189D" w14:textId="21B57F74" w:rsidR="00423790" w:rsidRPr="00423790" w:rsidRDefault="00423790" w:rsidP="00635204">
      <w:pPr>
        <w:pStyle w:val="Heading2"/>
      </w:pPr>
      <w:bookmarkStart w:id="43" w:name="_Toc122072361"/>
      <w:bookmarkStart w:id="44" w:name="_Toc130378340"/>
      <w:r>
        <w:t>Overview</w:t>
      </w:r>
      <w:bookmarkEnd w:id="43"/>
      <w:bookmarkEnd w:id="44"/>
    </w:p>
    <w:p w14:paraId="6EB93EFE" w14:textId="09E95D94" w:rsidR="00135BE5" w:rsidRDefault="00423790" w:rsidP="00135BE5">
      <w:pPr>
        <w:pStyle w:val="BodyText"/>
      </w:pPr>
      <w:r w:rsidRPr="00C92336">
        <w:t xml:space="preserve">This study will implement a </w:t>
      </w:r>
      <w:r w:rsidRPr="00C92336">
        <w:rPr>
          <w:rStyle w:val="BlockTextChar"/>
        </w:rPr>
        <w:t>single/</w:t>
      </w:r>
      <w:r w:rsidRPr="00D10E01">
        <w:rPr>
          <w:rStyle w:val="BlockTextChar"/>
        </w:rPr>
        <w:t>multi</w:t>
      </w:r>
      <w:r w:rsidR="00D67EAE" w:rsidRPr="00D10E01">
        <w:rPr>
          <w:rStyle w:val="BlockTextChar"/>
        </w:rPr>
        <w:t>-</w:t>
      </w:r>
      <w:r w:rsidRPr="00D10E01">
        <w:rPr>
          <w:rStyle w:val="BlockTextChar"/>
        </w:rPr>
        <w:t>centre</w:t>
      </w:r>
      <w:r w:rsidRPr="00C92336">
        <w:t xml:space="preserve"> </w:t>
      </w:r>
      <w:sdt>
        <w:sdtPr>
          <w:tag w:val="goog_rdk_37"/>
          <w:id w:val="1959375021"/>
        </w:sdtPr>
        <w:sdtContent/>
      </w:sdt>
      <w:r w:rsidR="00D67EAE" w:rsidRPr="00C92336">
        <w:t>interventional</w:t>
      </w:r>
      <w:r w:rsidRPr="00635204">
        <w:t xml:space="preserve"> </w:t>
      </w:r>
      <w:sdt>
        <w:sdtPr>
          <w:tag w:val="goog_rdk_38"/>
          <w:id w:val="18740183"/>
        </w:sdtPr>
        <w:sdtContent/>
      </w:sdt>
      <w:r w:rsidRPr="00C92336">
        <w:t xml:space="preserve">single-arm diagnostic evaluation of children under 10 years old with presumptive pulmonary TB using </w:t>
      </w:r>
      <w:r w:rsidRPr="00494BA9">
        <w:t>a</w:t>
      </w:r>
      <w:r w:rsidR="00827481" w:rsidRPr="00494BA9">
        <w:t>n</w:t>
      </w:r>
      <w:r w:rsidR="00827481" w:rsidRPr="00C92336">
        <w:t xml:space="preserve"> </w:t>
      </w:r>
      <w:r w:rsidR="00135BE5">
        <w:t xml:space="preserve">both the </w:t>
      </w:r>
      <w:r w:rsidR="00827481" w:rsidRPr="00C92336">
        <w:t>integrated</w:t>
      </w:r>
      <w:r w:rsidRPr="00C92336">
        <w:t xml:space="preserve"> </w:t>
      </w:r>
      <w:r w:rsidR="00827481" w:rsidRPr="00494BA9">
        <w:t xml:space="preserve">treatment decision </w:t>
      </w:r>
      <w:r>
        <w:t>algorithm</w:t>
      </w:r>
      <w:r w:rsidRPr="00494BA9">
        <w:rPr>
          <w:color w:val="000000"/>
        </w:rPr>
        <w:t>.</w:t>
      </w:r>
      <w:r w:rsidR="00D67EAE" w:rsidRPr="00494BA9">
        <w:rPr>
          <w:color w:val="000000"/>
        </w:rPr>
        <w:t xml:space="preserve"> Algorithm results will be used for patient care and will be compared with a </w:t>
      </w:r>
      <w:sdt>
        <w:sdtPr>
          <w:tag w:val="goog_rdk_39"/>
          <w:id w:val="-2045126130"/>
        </w:sdtPr>
        <w:sdtContent/>
      </w:sdt>
      <w:r w:rsidR="0045607B">
        <w:rPr>
          <w:color w:val="000000"/>
        </w:rPr>
        <w:t>reference</w:t>
      </w:r>
      <w:r w:rsidR="00D67EAE" w:rsidRPr="00494BA9">
        <w:rPr>
          <w:color w:val="000000"/>
        </w:rPr>
        <w:t xml:space="preserve"> standard (described below) to measure diagnostic performance. </w:t>
      </w:r>
    </w:p>
    <w:p w14:paraId="47401EA8" w14:textId="0BA61FE8" w:rsidR="00B568A1" w:rsidRDefault="00B568A1" w:rsidP="00635204">
      <w:pPr>
        <w:pStyle w:val="BlockText"/>
      </w:pPr>
      <w:r>
        <w:t>When considering the duration of study enrolment, investigators should aim to analyse datasets approximately 12 months after study initiation. This may represent closure of the study or a pre-planned interim analysis.</w:t>
      </w:r>
    </w:p>
    <w:p w14:paraId="00140199" w14:textId="3C611226" w:rsidR="00A537FD" w:rsidRDefault="00A537FD" w:rsidP="00635204">
      <w:pPr>
        <w:pStyle w:val="Heading2"/>
      </w:pPr>
      <w:bookmarkStart w:id="45" w:name="_Toc122072362"/>
      <w:bookmarkStart w:id="46" w:name="_Toc130378341"/>
      <w:r>
        <w:t>Blinding</w:t>
      </w:r>
      <w:bookmarkEnd w:id="45"/>
      <w:bookmarkEnd w:id="46"/>
    </w:p>
    <w:p w14:paraId="730201B6" w14:textId="7D1CA42B" w:rsidR="00A537FD" w:rsidRPr="00635204" w:rsidRDefault="00A537FD" w:rsidP="00635204">
      <w:pPr>
        <w:pStyle w:val="BodyText"/>
      </w:pPr>
      <w:r w:rsidRPr="00635204">
        <w:t xml:space="preserve">Clinicians involved in implementing the </w:t>
      </w:r>
      <w:r w:rsidR="0060238D" w:rsidRPr="00635204">
        <w:t xml:space="preserve">treatment decision </w:t>
      </w:r>
      <w:r w:rsidRPr="00635204">
        <w:t xml:space="preserve">algorithm will not be blinded from resultant scores. </w:t>
      </w:r>
      <w:r w:rsidR="00214FA7">
        <w:t>An</w:t>
      </w:r>
      <w:r w:rsidRPr="00635204">
        <w:t xml:space="preserve"> external end-point evaluation committee</w:t>
      </w:r>
      <w:r w:rsidR="00E133DC" w:rsidRPr="00635204">
        <w:t xml:space="preserve"> (see Annex </w:t>
      </w:r>
      <w:r w:rsidR="00585949" w:rsidRPr="00635204">
        <w:t>4</w:t>
      </w:r>
      <w:r w:rsidR="00E133DC" w:rsidRPr="00635204">
        <w:t>)</w:t>
      </w:r>
      <w:r w:rsidR="001E72D1">
        <w:t xml:space="preserve"> who will review cases where a child dies or where treatment initiation is discordant from the TDA recommendation</w:t>
      </w:r>
      <w:r w:rsidRPr="00635204">
        <w:t xml:space="preserve"> will be blinded from results generated from the </w:t>
      </w:r>
      <w:r w:rsidR="0060238D" w:rsidRPr="00635204">
        <w:t xml:space="preserve">treatment decision </w:t>
      </w:r>
      <w:r w:rsidRPr="00635204">
        <w:t>algorithm</w:t>
      </w:r>
      <w:r w:rsidR="00C819C3" w:rsidRPr="00635204">
        <w:t>,</w:t>
      </w:r>
      <w:r w:rsidRPr="00635204">
        <w:t xml:space="preserve"> but not from relevant clinical information.</w:t>
      </w:r>
    </w:p>
    <w:p w14:paraId="61601CAF" w14:textId="13B83B3B" w:rsidR="004563DE" w:rsidRPr="00336F74" w:rsidRDefault="00D57D64" w:rsidP="00336F74">
      <w:pPr>
        <w:pStyle w:val="Heading1"/>
      </w:pPr>
      <w:bookmarkStart w:id="47" w:name="_Toc122072363"/>
      <w:bookmarkStart w:id="48" w:name="_Toc130378342"/>
      <w:r>
        <w:t>Study sites</w:t>
      </w:r>
      <w:bookmarkEnd w:id="47"/>
      <w:bookmarkEnd w:id="48"/>
    </w:p>
    <w:p w14:paraId="15216E89" w14:textId="75D06C1F" w:rsidR="00D57D64" w:rsidRDefault="00D57D64" w:rsidP="00635204">
      <w:pPr>
        <w:pStyle w:val="BlockText"/>
      </w:pPr>
      <w:r>
        <w:t>Country investigators should include a description of each proposed study site. Relevant information</w:t>
      </w:r>
      <w:r w:rsidR="00336F74">
        <w:t xml:space="preserve"> </w:t>
      </w:r>
      <w:r>
        <w:t>include</w:t>
      </w:r>
      <w:r>
        <w:rPr>
          <w:rFonts w:eastAsia="Calibri" w:cs="Calibri"/>
        </w:rPr>
        <w:t>s</w:t>
      </w:r>
      <w:r>
        <w:t xml:space="preserve">: </w:t>
      </w:r>
    </w:p>
    <w:p w14:paraId="3ABF648D" w14:textId="6F0571AB" w:rsidR="00D57D64" w:rsidRDefault="00AC5B07" w:rsidP="00635204">
      <w:pPr>
        <w:pStyle w:val="BlockText"/>
        <w:numPr>
          <w:ilvl w:val="0"/>
          <w:numId w:val="14"/>
        </w:numPr>
      </w:pPr>
      <w:r>
        <w:t>On-site</w:t>
      </w:r>
      <w:r w:rsidR="00F46B8D">
        <w:t xml:space="preserve"> and off-site</w:t>
      </w:r>
      <w:r>
        <w:t xml:space="preserve"> access</w:t>
      </w:r>
      <w:r w:rsidR="00D57D64">
        <w:t xml:space="preserve"> </w:t>
      </w:r>
      <w:r w:rsidR="009142E2">
        <w:t xml:space="preserve">to </w:t>
      </w:r>
      <w:r w:rsidR="00D57D64">
        <w:t>diagnostic tests</w:t>
      </w:r>
      <w:r w:rsidR="00961F2E">
        <w:t xml:space="preserve"> and specimen collection methods</w:t>
      </w:r>
      <w:r w:rsidR="00D57D64">
        <w:t xml:space="preserve"> within the algorithm</w:t>
      </w:r>
      <w:r>
        <w:t xml:space="preserve"> including</w:t>
      </w:r>
      <w:r w:rsidR="00B806C8">
        <w:t xml:space="preserve"> HIV testing,</w:t>
      </w:r>
      <w:r>
        <w:t xml:space="preserve"> x-ray</w:t>
      </w:r>
      <w:r w:rsidR="00BF3611">
        <w:t xml:space="preserve"> and x-ray interpretation</w:t>
      </w:r>
      <w:r w:rsidR="00FF6CD9">
        <w:t>,</w:t>
      </w:r>
      <w:r>
        <w:t xml:space="preserve"> </w:t>
      </w:r>
      <w:proofErr w:type="spellStart"/>
      <w:r>
        <w:t>mWRD</w:t>
      </w:r>
      <w:proofErr w:type="spellEnd"/>
      <w:r w:rsidR="00961F2E">
        <w:t>,</w:t>
      </w:r>
      <w:r w:rsidR="006115D3">
        <w:t xml:space="preserve"> </w:t>
      </w:r>
      <w:proofErr w:type="spellStart"/>
      <w:proofErr w:type="gramStart"/>
      <w:r w:rsidR="00961F2E" w:rsidRPr="00961F2E">
        <w:rPr>
          <w:i/>
          <w:iCs/>
        </w:rPr>
        <w:t>M.tuberculosis</w:t>
      </w:r>
      <w:proofErr w:type="spellEnd"/>
      <w:proofErr w:type="gramEnd"/>
      <w:r w:rsidR="006115D3">
        <w:t xml:space="preserve"> culture,</w:t>
      </w:r>
      <w:r w:rsidR="00FF6CD9">
        <w:t xml:space="preserve"> and LF-LAM</w:t>
      </w:r>
      <w:r w:rsidR="00F46B8D">
        <w:t>. Where access is off-site, describe specimen transportation procedures and turn-around-time for results.</w:t>
      </w:r>
    </w:p>
    <w:p w14:paraId="1BF05C91" w14:textId="013F5B70" w:rsidR="00CD6ECF" w:rsidRDefault="009142E2" w:rsidP="00635204">
      <w:pPr>
        <w:pStyle w:val="BlockText"/>
        <w:numPr>
          <w:ilvl w:val="0"/>
          <w:numId w:val="14"/>
        </w:numPr>
      </w:pPr>
      <w:r>
        <w:t xml:space="preserve">Number of new </w:t>
      </w:r>
      <w:r w:rsidR="006F08F5">
        <w:t xml:space="preserve">pulmonary </w:t>
      </w:r>
      <w:r>
        <w:t>TB cases in the previous calendar year – disaggregated by age – 0-4y, 5-</w:t>
      </w:r>
      <w:r w:rsidR="00F027A9">
        <w:t xml:space="preserve">9y, 10-14y (or </w:t>
      </w:r>
      <w:r>
        <w:t>5-1</w:t>
      </w:r>
      <w:r w:rsidR="00E80A44">
        <w:t>4</w:t>
      </w:r>
      <w:r>
        <w:t>y</w:t>
      </w:r>
      <w:r w:rsidR="00F027A9">
        <w:t xml:space="preserve"> if 5-year age groups not available)</w:t>
      </w:r>
      <w:r>
        <w:t>,</w:t>
      </w:r>
      <w:r w:rsidR="003E4407">
        <w:t xml:space="preserve"> 15-19y, </w:t>
      </w:r>
      <w:r w:rsidR="00F027A9">
        <w:t>≥</w:t>
      </w:r>
      <w:r w:rsidR="003E4407">
        <w:t>20</w:t>
      </w:r>
      <w:r>
        <w:t>y</w:t>
      </w:r>
      <w:r w:rsidR="008E0D52">
        <w:t>.</w:t>
      </w:r>
    </w:p>
    <w:p w14:paraId="65C04075" w14:textId="73E8A578" w:rsidR="00CD6ECF" w:rsidRDefault="00CD6ECF" w:rsidP="00635204">
      <w:pPr>
        <w:pStyle w:val="BlockText"/>
        <w:numPr>
          <w:ilvl w:val="0"/>
          <w:numId w:val="14"/>
        </w:numPr>
      </w:pPr>
      <w:r>
        <w:t>Experience of site health care workers</w:t>
      </w:r>
      <w:r w:rsidR="00FF6CD9">
        <w:t xml:space="preserve"> – important information may include the level of formalised training, </w:t>
      </w:r>
      <w:r w:rsidR="00247904">
        <w:t>completion of TB training</w:t>
      </w:r>
      <w:r>
        <w:rPr>
          <w:rFonts w:eastAsia="Calibri" w:cs="Calibri"/>
        </w:rPr>
        <w:t xml:space="preserve"> </w:t>
      </w:r>
      <w:sdt>
        <w:sdtPr>
          <w:tag w:val="goog_rdk_46"/>
          <w:id w:val="1353462560"/>
        </w:sdtPr>
        <w:sdtContent/>
      </w:sdt>
      <w:sdt>
        <w:sdtPr>
          <w:tag w:val="goog_rdk_47"/>
          <w:id w:val="-1830812356"/>
        </w:sdtPr>
        <w:sdtContent/>
      </w:sdt>
      <w:r w:rsidR="00247904">
        <w:t xml:space="preserve"> courses</w:t>
      </w:r>
      <w:r w:rsidR="00945DBD">
        <w:t>, experience in paediatrics and specimen collection in younger children.</w:t>
      </w:r>
    </w:p>
    <w:p w14:paraId="2AD49219" w14:textId="07DCD98D" w:rsidR="00913DF2" w:rsidRDefault="00CD6ECF" w:rsidP="00635204">
      <w:pPr>
        <w:pStyle w:val="BlockText"/>
        <w:numPr>
          <w:ilvl w:val="0"/>
          <w:numId w:val="14"/>
        </w:numPr>
      </w:pPr>
      <w:r>
        <w:t xml:space="preserve">Estimated </w:t>
      </w:r>
      <w:r w:rsidR="00F733A7">
        <w:t>prevalence</w:t>
      </w:r>
      <w:r w:rsidR="006115D3">
        <w:t xml:space="preserve"> of</w:t>
      </w:r>
      <w:r>
        <w:t xml:space="preserve"> HIV and severe acute malnutrition amongst eligible children</w:t>
      </w:r>
    </w:p>
    <w:p w14:paraId="421DFA73" w14:textId="2B0705AE" w:rsidR="00913DF2" w:rsidRPr="00913DF2" w:rsidRDefault="00913DF2" w:rsidP="00635204">
      <w:pPr>
        <w:pStyle w:val="BlockText"/>
        <w:numPr>
          <w:ilvl w:val="0"/>
          <w:numId w:val="14"/>
        </w:numPr>
      </w:pPr>
      <w:r>
        <w:t>Description of the site catchment area</w:t>
      </w:r>
      <w:sdt>
        <w:sdtPr>
          <w:tag w:val="goog_rdk_49"/>
          <w:id w:val="-2024773689"/>
        </w:sdtPr>
        <w:sdtContent/>
      </w:sdt>
      <w:r>
        <w:rPr>
          <w:rFonts w:eastAsia="Calibri" w:cs="Calibri"/>
        </w:rPr>
        <w:t>.</w:t>
      </w:r>
    </w:p>
    <w:p w14:paraId="6347D48C" w14:textId="68F5BD19" w:rsidR="00774C3E" w:rsidRPr="00774C3E" w:rsidRDefault="009142E2" w:rsidP="00336F74">
      <w:pPr>
        <w:pStyle w:val="BlockText"/>
        <w:numPr>
          <w:ilvl w:val="0"/>
          <w:numId w:val="14"/>
        </w:numPr>
      </w:pPr>
      <w:r w:rsidRPr="00D434DA">
        <w:t>Previous experience as a study site for diagnostic TB research</w:t>
      </w:r>
    </w:p>
    <w:p w14:paraId="5EC818DA" w14:textId="0D12730F" w:rsidR="006C4CED" w:rsidRPr="006C4CED" w:rsidRDefault="00CD6ECF" w:rsidP="00336F74">
      <w:pPr>
        <w:pStyle w:val="BlockText"/>
      </w:pPr>
      <w:r>
        <w:lastRenderedPageBreak/>
        <w:t xml:space="preserve">When choosing study sites, country investigators should try and include sites with a variety of contextual characteristics – </w:t>
      </w:r>
      <w:r w:rsidR="00336F74">
        <w:t>e.g.,</w:t>
      </w:r>
      <w:r>
        <w:t xml:space="preserve"> experience of health care worker</w:t>
      </w:r>
      <w:r w:rsidR="001644E9">
        <w:t>s</w:t>
      </w:r>
      <w:r>
        <w:t xml:space="preserve">, on-site access to x-ray and </w:t>
      </w:r>
      <w:proofErr w:type="spellStart"/>
      <w:r>
        <w:t>mWRD</w:t>
      </w:r>
      <w:proofErr w:type="spellEnd"/>
      <w:r>
        <w:t xml:space="preserve">. </w:t>
      </w:r>
    </w:p>
    <w:p w14:paraId="082EA1B6" w14:textId="4545C007" w:rsidR="002C40C0" w:rsidRPr="003D528E" w:rsidRDefault="00FA7F7D" w:rsidP="00D10E01">
      <w:pPr>
        <w:pStyle w:val="Heading1"/>
      </w:pPr>
      <w:bookmarkStart w:id="49" w:name="_Toc122072364"/>
      <w:bookmarkStart w:id="50" w:name="_Toc130378343"/>
      <w:r w:rsidRPr="003D528E">
        <w:t>Study population</w:t>
      </w:r>
      <w:bookmarkEnd w:id="49"/>
      <w:bookmarkEnd w:id="50"/>
    </w:p>
    <w:p w14:paraId="3CADE13A" w14:textId="6E1BFD51" w:rsidR="00D57D64" w:rsidRPr="00635204" w:rsidRDefault="00D57D64" w:rsidP="00635204">
      <w:pPr>
        <w:pStyle w:val="FirstParagraph"/>
      </w:pPr>
      <w:r w:rsidRPr="00635204">
        <w:t xml:space="preserve">This study will recruit children under 10 years old as participants. All children under 10 years old attending a study site will be considered for inclusion. </w:t>
      </w:r>
    </w:p>
    <w:p w14:paraId="601876E4" w14:textId="0186B818" w:rsidR="002C40C0" w:rsidRDefault="00FA7F7D" w:rsidP="00D10E01">
      <w:pPr>
        <w:pStyle w:val="Heading2"/>
      </w:pPr>
      <w:bookmarkStart w:id="51" w:name="_Toc122072365"/>
      <w:bookmarkStart w:id="52" w:name="_Toc130378344"/>
      <w:bookmarkStart w:id="53" w:name="inclusion-criteria"/>
      <w:r>
        <w:t>Inclusion criteria</w:t>
      </w:r>
      <w:bookmarkEnd w:id="51"/>
      <w:bookmarkEnd w:id="52"/>
    </w:p>
    <w:p w14:paraId="28512F83" w14:textId="1EF1C735" w:rsidR="002C62BE" w:rsidRPr="00635204" w:rsidRDefault="002C62BE" w:rsidP="00635204">
      <w:pPr>
        <w:pStyle w:val="BodyText"/>
      </w:pPr>
      <w:r w:rsidRPr="00635204">
        <w:t xml:space="preserve">A child will be eligible for inclusion if </w:t>
      </w:r>
      <w:r w:rsidR="002F7090" w:rsidRPr="00635204">
        <w:t>all</w:t>
      </w:r>
      <w:r w:rsidRPr="00635204">
        <w:t xml:space="preserve"> the criteria listed below are satisfied.</w:t>
      </w:r>
    </w:p>
    <w:p w14:paraId="2595E25F" w14:textId="261EE0E0" w:rsidR="002C40C0" w:rsidRDefault="002C62BE" w:rsidP="00635204">
      <w:pPr>
        <w:pStyle w:val="Compact"/>
        <w:numPr>
          <w:ilvl w:val="0"/>
          <w:numId w:val="6"/>
        </w:numPr>
      </w:pPr>
      <w:r w:rsidRPr="00635204">
        <w:t>Under 10 years old on the day of assessment</w:t>
      </w:r>
    </w:p>
    <w:p w14:paraId="021A0C50" w14:textId="01770698" w:rsidR="002C40C0" w:rsidRDefault="00A7314A" w:rsidP="00635204">
      <w:pPr>
        <w:pStyle w:val="Compact"/>
        <w:numPr>
          <w:ilvl w:val="0"/>
          <w:numId w:val="6"/>
        </w:numPr>
      </w:pPr>
      <w:r>
        <w:t>Fulfils the criteria of p</w:t>
      </w:r>
      <w:r w:rsidR="0A1BB780">
        <w:t xml:space="preserve">resumptive TB according to the definition </w:t>
      </w:r>
      <w:proofErr w:type="gramStart"/>
      <w:r w:rsidR="0A1BB780">
        <w:t>11.3.1</w:t>
      </w:r>
      <w:proofErr w:type="gramEnd"/>
    </w:p>
    <w:p w14:paraId="5653BD42" w14:textId="482233AC" w:rsidR="00AB182A" w:rsidRPr="00635204" w:rsidRDefault="00AB182A" w:rsidP="00635204">
      <w:pPr>
        <w:pStyle w:val="BodyText"/>
      </w:pPr>
      <w:r w:rsidRPr="00635204">
        <w:t xml:space="preserve">A healthcare worker will be eligible for inclusion in the acceptability assessment if they have evaluated at least </w:t>
      </w:r>
      <w:r w:rsidR="000A56FE">
        <w:t>ten</w:t>
      </w:r>
      <w:r w:rsidRPr="00635204">
        <w:t xml:space="preserve"> child</w:t>
      </w:r>
      <w:r w:rsidR="001F512A">
        <w:t>ren</w:t>
      </w:r>
      <w:r w:rsidRPr="00635204">
        <w:t xml:space="preserve"> during the study period. </w:t>
      </w:r>
    </w:p>
    <w:p w14:paraId="74F00021" w14:textId="567AD040" w:rsidR="002C40C0" w:rsidRDefault="00FA7F7D" w:rsidP="00D10E01">
      <w:pPr>
        <w:pStyle w:val="Heading2"/>
      </w:pPr>
      <w:bookmarkStart w:id="54" w:name="_Toc122072366"/>
      <w:bookmarkStart w:id="55" w:name="_Toc130378345"/>
      <w:bookmarkStart w:id="56" w:name="exclusion-criteria"/>
      <w:bookmarkEnd w:id="53"/>
      <w:r>
        <w:t>Exclusion criteria</w:t>
      </w:r>
      <w:bookmarkEnd w:id="54"/>
      <w:bookmarkEnd w:id="55"/>
    </w:p>
    <w:p w14:paraId="4093FAA5" w14:textId="4AD0758A" w:rsidR="00B209D8" w:rsidRPr="00635204" w:rsidRDefault="00B209D8" w:rsidP="00635204">
      <w:pPr>
        <w:pStyle w:val="BodyText"/>
      </w:pPr>
      <w:r w:rsidRPr="00635204">
        <w:t>A child will be ineligible for inclusion if any of the criteria below are present.</w:t>
      </w:r>
    </w:p>
    <w:p w14:paraId="7EB44D04" w14:textId="7894BD42" w:rsidR="00831861" w:rsidRDefault="0033086F" w:rsidP="00C941B3">
      <w:pPr>
        <w:pStyle w:val="Compact"/>
        <w:numPr>
          <w:ilvl w:val="0"/>
          <w:numId w:val="7"/>
        </w:numPr>
      </w:pPr>
      <w:r w:rsidRPr="00635204">
        <w:t xml:space="preserve">Diagnosed with and on treatment for TB disease at the time of </w:t>
      </w:r>
      <w:proofErr w:type="gramStart"/>
      <w:r w:rsidRPr="00635204">
        <w:t>evaluation</w:t>
      </w:r>
      <w:proofErr w:type="gramEnd"/>
    </w:p>
    <w:p w14:paraId="18A7CE23" w14:textId="7DE52A8C" w:rsidR="002C40C0" w:rsidRDefault="000A56FE" w:rsidP="00635204">
      <w:pPr>
        <w:pStyle w:val="Compact"/>
        <w:numPr>
          <w:ilvl w:val="0"/>
          <w:numId w:val="7"/>
        </w:numPr>
      </w:pPr>
      <w:r>
        <w:t>Parent or guardian</w:t>
      </w:r>
      <w:r w:rsidR="00B209D8" w:rsidRPr="00635204">
        <w:t xml:space="preserve"> </w:t>
      </w:r>
      <w:r w:rsidR="00A5495C">
        <w:t xml:space="preserve">does not </w:t>
      </w:r>
      <w:r w:rsidR="00B209D8" w:rsidRPr="00635204">
        <w:t>allow the child to participate in the study</w:t>
      </w:r>
      <w:r w:rsidR="00F2133F" w:rsidRPr="00635204">
        <w:t xml:space="preserve"> or </w:t>
      </w:r>
      <w:r w:rsidR="00A5495C">
        <w:t>declines</w:t>
      </w:r>
      <w:r w:rsidR="00A5495C" w:rsidRPr="00635204">
        <w:t xml:space="preserve"> </w:t>
      </w:r>
      <w:r w:rsidR="00F2133F" w:rsidRPr="00635204">
        <w:t>to sign the Informed Consent Form (ICF)</w:t>
      </w:r>
      <w:r w:rsidR="00AB182A" w:rsidRPr="00635204">
        <w:t xml:space="preserve"> (Annex 3)</w:t>
      </w:r>
    </w:p>
    <w:p w14:paraId="1ECDC493" w14:textId="416B87AC" w:rsidR="0077087D" w:rsidRDefault="0077087D">
      <w:pPr>
        <w:pStyle w:val="Compact"/>
        <w:numPr>
          <w:ilvl w:val="0"/>
          <w:numId w:val="7"/>
        </w:numPr>
      </w:pPr>
      <w:r>
        <w:t xml:space="preserve">The child </w:t>
      </w:r>
      <w:r w:rsidR="00C941B3">
        <w:t>does not wish</w:t>
      </w:r>
      <w:r>
        <w:t xml:space="preserve"> to participate in the study or declines to sign the Assent Form (where applicable)</w:t>
      </w:r>
    </w:p>
    <w:p w14:paraId="789BD680" w14:textId="67FB27F8" w:rsidR="002C40C0" w:rsidRPr="00635204" w:rsidRDefault="00AB182A" w:rsidP="00635204">
      <w:pPr>
        <w:pStyle w:val="BodyText"/>
      </w:pPr>
      <w:r w:rsidRPr="00635204">
        <w:t xml:space="preserve">A healthcare </w:t>
      </w:r>
      <w:r w:rsidR="0006418A" w:rsidRPr="00635204">
        <w:t xml:space="preserve">worker </w:t>
      </w:r>
      <w:r w:rsidRPr="00635204">
        <w:t>will be ineligible for inclusion if they refuse to participate in the study</w:t>
      </w:r>
      <w:r w:rsidR="0061116D">
        <w:t>,</w:t>
      </w:r>
      <w:r w:rsidRPr="00635204">
        <w:t xml:space="preserve"> refuse to sign the Informed Consent Form</w:t>
      </w:r>
      <w:r>
        <w:t xml:space="preserve"> </w:t>
      </w:r>
      <w:r w:rsidR="0061116D">
        <w:t xml:space="preserve">or </w:t>
      </w:r>
      <w:r w:rsidR="00C7286E">
        <w:t>have</w:t>
      </w:r>
      <w:r w:rsidR="0061116D">
        <w:t xml:space="preserve"> not evaluated any children using the algorithm during the study period</w:t>
      </w:r>
      <w:r w:rsidR="0061116D" w:rsidRPr="00635204">
        <w:t xml:space="preserve"> </w:t>
      </w:r>
      <w:r w:rsidRPr="00635204">
        <w:t xml:space="preserve">(Annex </w:t>
      </w:r>
      <w:r w:rsidR="001178AB" w:rsidRPr="00635204">
        <w:t>5</w:t>
      </w:r>
      <w:r w:rsidRPr="00635204">
        <w:t>)</w:t>
      </w:r>
      <w:r>
        <w:br w:type="page"/>
      </w:r>
    </w:p>
    <w:p w14:paraId="0D80D8C6" w14:textId="72EBC3E3" w:rsidR="002C40C0" w:rsidRPr="00B70E7B" w:rsidRDefault="0084601C" w:rsidP="00635204">
      <w:pPr>
        <w:pStyle w:val="Heading1"/>
      </w:pPr>
      <w:bookmarkStart w:id="57" w:name="_Toc122072367"/>
      <w:bookmarkStart w:id="58" w:name="_Toc130378346"/>
      <w:bookmarkStart w:id="59" w:name="diagnostic-intervention"/>
      <w:bookmarkEnd w:id="42"/>
      <w:bookmarkEnd w:id="56"/>
      <w:r>
        <w:lastRenderedPageBreak/>
        <w:t xml:space="preserve">Treatment </w:t>
      </w:r>
      <w:r w:rsidR="009428D2">
        <w:t>D</w:t>
      </w:r>
      <w:r>
        <w:t>ecision</w:t>
      </w:r>
      <w:r w:rsidRPr="00B70E7B">
        <w:t xml:space="preserve"> Intervention</w:t>
      </w:r>
      <w:bookmarkEnd w:id="57"/>
      <w:bookmarkEnd w:id="58"/>
    </w:p>
    <w:p w14:paraId="20E15D9D" w14:textId="32D48017" w:rsidR="00857D6A" w:rsidRPr="00635204" w:rsidRDefault="00241113" w:rsidP="00635204">
      <w:pPr>
        <w:pStyle w:val="BodyText"/>
      </w:pPr>
      <w:r w:rsidRPr="00635204">
        <w:t xml:space="preserve">Eligible children will be assessed by study site staff according to Algorithm </w:t>
      </w:r>
      <w:r w:rsidR="00CC639C" w:rsidRPr="00635204">
        <w:t>A</w:t>
      </w:r>
      <w:r w:rsidRPr="00635204">
        <w:t xml:space="preserve"> or </w:t>
      </w:r>
      <w:r w:rsidR="00CC639C" w:rsidRPr="00635204">
        <w:t>B</w:t>
      </w:r>
      <w:r w:rsidRPr="00635204">
        <w:t xml:space="preserve"> (Annex </w:t>
      </w:r>
      <w:r w:rsidR="00990E9D" w:rsidRPr="00635204">
        <w:t>2</w:t>
      </w:r>
      <w:r w:rsidRPr="00635204">
        <w:t>)</w:t>
      </w:r>
      <w:r w:rsidR="00CC639C" w:rsidRPr="00635204">
        <w:t xml:space="preserve"> </w:t>
      </w:r>
      <w:r w:rsidR="00CC639C">
        <w:fldChar w:fldCharType="begin"/>
      </w:r>
      <w:r w:rsidR="00F75752">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00CC639C">
        <w:fldChar w:fldCharType="separate"/>
      </w:r>
      <w:r w:rsidR="00F75752">
        <w:rPr>
          <w:noProof/>
        </w:rPr>
        <w:t>(3)</w:t>
      </w:r>
      <w:r w:rsidR="00CC639C">
        <w:fldChar w:fldCharType="end"/>
      </w:r>
      <w:r w:rsidR="00CC639C" w:rsidRPr="00635204">
        <w:t xml:space="preserve"> depending on site access to x-ray</w:t>
      </w:r>
      <w:r w:rsidRPr="00635204">
        <w:t xml:space="preserve">. </w:t>
      </w:r>
    </w:p>
    <w:p w14:paraId="7E1D4E44" w14:textId="309E07B2" w:rsidR="005F5F36" w:rsidRDefault="005F5F36" w:rsidP="00635204">
      <w:pPr>
        <w:pStyle w:val="Heading2"/>
      </w:pPr>
      <w:bookmarkStart w:id="60" w:name="_Toc122072368"/>
      <w:bookmarkStart w:id="61" w:name="_Toc130378347"/>
      <w:r>
        <w:t>Danger signs</w:t>
      </w:r>
      <w:bookmarkEnd w:id="60"/>
      <w:bookmarkEnd w:id="61"/>
    </w:p>
    <w:p w14:paraId="48DDC629" w14:textId="1D14FAE7" w:rsidR="00857D6A" w:rsidRPr="00635204" w:rsidRDefault="00857D6A" w:rsidP="00635204">
      <w:pPr>
        <w:pStyle w:val="BodyText"/>
      </w:pPr>
      <w:r w:rsidRPr="00635204">
        <w:t>The first step in both algorithms is to determine whether the child has signs and symptoms that indicate an urgent health problem. In children aged under 5 years, these signs and symptoms typically refer to “danger signs”, as defined by the IMCI approach. In older children, these signs and symptoms are defined in paediatric emergency triage, assessment and treatment (ETAT)</w:t>
      </w:r>
      <w:r w:rsidR="002121C6" w:rsidRPr="00635204">
        <w:t xml:space="preserve"> </w:t>
      </w:r>
      <w:r w:rsidR="002121C6" w:rsidRPr="002121C6">
        <w:fldChar w:fldCharType="begin"/>
      </w:r>
      <w:r w:rsidR="00F75752">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002121C6" w:rsidRPr="002121C6">
        <w:fldChar w:fldCharType="separate"/>
      </w:r>
      <w:r w:rsidR="00F75752">
        <w:rPr>
          <w:noProof/>
        </w:rPr>
        <w:t>(3)</w:t>
      </w:r>
      <w:r w:rsidR="002121C6" w:rsidRPr="002121C6">
        <w:fldChar w:fldCharType="end"/>
      </w:r>
      <w:r w:rsidRPr="002121C6">
        <w:t xml:space="preserve">. </w:t>
      </w:r>
    </w:p>
    <w:p w14:paraId="45E4782D" w14:textId="20C3D9CE" w:rsidR="005F5F36" w:rsidRPr="00635204" w:rsidRDefault="005F5F36" w:rsidP="00635204">
      <w:pPr>
        <w:pStyle w:val="BodyText"/>
      </w:pPr>
      <w:r w:rsidRPr="00635204">
        <w:t>If any of these signs is present, the child should be stabilized and referred to a higher level of care</w:t>
      </w:r>
      <w:r w:rsidR="00BD0AE0">
        <w:t xml:space="preserve"> whenever possible</w:t>
      </w:r>
      <w:r w:rsidRPr="00635204">
        <w:t>. Once stabilized, the child with presumptive TB should continue to be evaluated using Algorithm A or B. Children with presumptive TB are then stratified based on their risk of rapid TB disease progression</w:t>
      </w:r>
      <w:r w:rsidR="00242E4F">
        <w:t xml:space="preserve"> (section 10.3)</w:t>
      </w:r>
      <w:r w:rsidR="27A446A0">
        <w:t>.</w:t>
      </w:r>
      <w:r w:rsidRPr="00635204">
        <w:t xml:space="preserve"> </w:t>
      </w:r>
    </w:p>
    <w:p w14:paraId="00762078" w14:textId="77777777" w:rsidR="00196C51" w:rsidRPr="00196C51" w:rsidRDefault="00196C51" w:rsidP="00635204">
      <w:pPr>
        <w:pStyle w:val="Heading2"/>
      </w:pPr>
      <w:bookmarkStart w:id="62" w:name="_Toc122072369"/>
      <w:bookmarkStart w:id="63" w:name="_Toc130378348"/>
      <w:r w:rsidRPr="00196C51">
        <w:t>HIV testing</w:t>
      </w:r>
      <w:bookmarkEnd w:id="62"/>
      <w:bookmarkEnd w:id="63"/>
    </w:p>
    <w:p w14:paraId="44252A9F" w14:textId="02747F16" w:rsidR="00DF04C2" w:rsidRPr="003E66C4" w:rsidRDefault="00196C51" w:rsidP="00D50339">
      <w:pPr>
        <w:pStyle w:val="BodyText"/>
      </w:pPr>
      <w:r w:rsidRPr="00D10E01">
        <w:t xml:space="preserve">Children with unknown HIV status should be offered rapid HIV testing accompanied by pre- and post-test counselling in accordance with WHO recommendations for children with presumptive </w:t>
      </w:r>
      <w:r w:rsidRPr="00C92336">
        <w:t>TB or TB exposure.</w:t>
      </w:r>
      <w:r w:rsidR="006B5CCB">
        <w:t xml:space="preserve"> An</w:t>
      </w:r>
      <w:r w:rsidR="00DF04C2" w:rsidRPr="00494BA9">
        <w:t xml:space="preserve"> </w:t>
      </w:r>
      <w:r w:rsidR="006B5CCB">
        <w:t>age-appropriate nationally approved testing approach should be used (e.g.</w:t>
      </w:r>
      <w:r w:rsidR="003E66C4">
        <w:t>,</w:t>
      </w:r>
      <w:r w:rsidR="006B5CCB">
        <w:t xml:space="preserve"> antibody/antigen combination </w:t>
      </w:r>
      <w:r w:rsidR="00C92D5E">
        <w:t xml:space="preserve">immunoassays </w:t>
      </w:r>
      <w:r w:rsidR="006B5CCB">
        <w:t xml:space="preserve">for children over 18 months and </w:t>
      </w:r>
      <w:r w:rsidR="00C92D5E">
        <w:t xml:space="preserve">virologic PCR </w:t>
      </w:r>
      <w:r w:rsidR="006B5CCB">
        <w:t xml:space="preserve">testing in children under 18 months). </w:t>
      </w:r>
      <w:r w:rsidRPr="00C92336">
        <w:t>This allows the child to be placed into the appropriate risk group</w:t>
      </w:r>
      <w:r w:rsidRPr="00D10E01">
        <w:t xml:space="preserve"> to inform clinical management, as described </w:t>
      </w:r>
      <w:proofErr w:type="gramStart"/>
      <w:r w:rsidRPr="00D10E01">
        <w:rPr>
          <w:lang w:val="en-US"/>
        </w:rPr>
        <w:t>below</w:t>
      </w:r>
      <w:proofErr w:type="gramEnd"/>
    </w:p>
    <w:p w14:paraId="018D917C" w14:textId="5F998B76" w:rsidR="005F5F36" w:rsidRPr="00635204" w:rsidRDefault="005F5F36" w:rsidP="00635204">
      <w:pPr>
        <w:pStyle w:val="Heading2"/>
        <w:rPr>
          <w:lang w:val="en-US"/>
        </w:rPr>
      </w:pPr>
      <w:bookmarkStart w:id="64" w:name="_Toc122072370"/>
      <w:bookmarkStart w:id="65" w:name="_Toc130378349"/>
      <w:r w:rsidRPr="00635204">
        <w:rPr>
          <w:lang w:val="en-US"/>
        </w:rPr>
        <w:t>Risk of progression</w:t>
      </w:r>
      <w:bookmarkEnd w:id="64"/>
      <w:bookmarkEnd w:id="65"/>
    </w:p>
    <w:p w14:paraId="5E04ED50" w14:textId="0AF17C44" w:rsidR="00E83CE9" w:rsidRPr="00635204" w:rsidRDefault="00B32B72" w:rsidP="00635204">
      <w:pPr>
        <w:pStyle w:val="BodyText"/>
        <w:rPr>
          <w:lang w:val="en-US"/>
        </w:rPr>
      </w:pPr>
      <w:r w:rsidRPr="00635204">
        <w:rPr>
          <w:lang w:val="en-US"/>
        </w:rPr>
        <w:t>Children at high risk of progression include those aged under 2 years, living with HIV or with severe acute malnutrition (SAM)</w:t>
      </w:r>
      <w:r w:rsidR="00E83CE9" w:rsidRPr="00635204">
        <w:rPr>
          <w:lang w:val="en-US"/>
        </w:rPr>
        <w:t xml:space="preserve"> (</w:t>
      </w:r>
      <w:r w:rsidR="00E83CE9" w:rsidRPr="00635204">
        <w:t>defined as weight-for-height Z-score less than −3 standard deviations or mid-upper arm circumference below 115 mm</w:t>
      </w:r>
      <w:r w:rsidR="00C92D5E">
        <w:t xml:space="preserve"> or with bilateral pitting oedema</w:t>
      </w:r>
      <w:r w:rsidR="00E83CE9" w:rsidRPr="00635204">
        <w:t>)</w:t>
      </w:r>
      <w:r w:rsidR="00E83CE9" w:rsidRPr="00635204">
        <w:rPr>
          <w:lang w:val="en-US"/>
        </w:rPr>
        <w:t>.</w:t>
      </w:r>
    </w:p>
    <w:p w14:paraId="0C2F0983" w14:textId="69BE8A40" w:rsidR="00EA1752" w:rsidRPr="00635204" w:rsidRDefault="00EA1752" w:rsidP="00635204">
      <w:pPr>
        <w:pStyle w:val="BodyText"/>
      </w:pPr>
      <w:r w:rsidRPr="00635204">
        <w:t>For children</w:t>
      </w:r>
      <w:r w:rsidR="001605E2">
        <w:t xml:space="preserve"> with high</w:t>
      </w:r>
      <w:r w:rsidR="00DA7900">
        <w:t>-</w:t>
      </w:r>
      <w:r w:rsidR="001605E2">
        <w:t>risk characteristics</w:t>
      </w:r>
      <w:r w:rsidRPr="00635204">
        <w:t>, a respiratory sample (</w:t>
      </w:r>
      <w:r w:rsidR="00050866">
        <w:t xml:space="preserve">spontaneously </w:t>
      </w:r>
      <w:r w:rsidRPr="00635204">
        <w:t xml:space="preserve">expectorated or induced sputum, NPA sample, gastric </w:t>
      </w:r>
      <w:proofErr w:type="gramStart"/>
      <w:r w:rsidRPr="00635204">
        <w:t>aspirate</w:t>
      </w:r>
      <w:proofErr w:type="gramEnd"/>
      <w:r w:rsidRPr="00635204">
        <w:t xml:space="preserve"> or stool)</w:t>
      </w:r>
      <w:r w:rsidRPr="00EA1752">
        <w:t xml:space="preserve"> </w:t>
      </w:r>
      <w:r w:rsidRPr="00635204">
        <w:t xml:space="preserve">should be collected for testing with </w:t>
      </w:r>
      <w:r w:rsidR="005712D2">
        <w:t xml:space="preserve">a </w:t>
      </w:r>
      <w:proofErr w:type="spellStart"/>
      <w:r w:rsidRPr="00635204">
        <w:t>mWRD</w:t>
      </w:r>
      <w:proofErr w:type="spellEnd"/>
      <w:r w:rsidRPr="00635204">
        <w:t xml:space="preserve"> (</w:t>
      </w:r>
      <w:r w:rsidR="009428D2" w:rsidRPr="00635204">
        <w:t>e.g.,</w:t>
      </w:r>
      <w:r w:rsidRPr="00635204">
        <w:t xml:space="preserve"> </w:t>
      </w:r>
      <w:proofErr w:type="spellStart"/>
      <w:r w:rsidRPr="00635204">
        <w:t>Xpert</w:t>
      </w:r>
      <w:proofErr w:type="spellEnd"/>
      <w:r w:rsidRPr="00635204">
        <w:t xml:space="preserve"> MTB/RIF or </w:t>
      </w:r>
      <w:proofErr w:type="spellStart"/>
      <w:r w:rsidRPr="00635204">
        <w:t>Xpert</w:t>
      </w:r>
      <w:proofErr w:type="spellEnd"/>
      <w:r w:rsidRPr="00635204">
        <w:t xml:space="preserve"> Ultra) if available. For children living with HIV, a urine specimen should be collected and sent for LF-LAM testing if available. If </w:t>
      </w:r>
      <w:proofErr w:type="spellStart"/>
      <w:r w:rsidRPr="00635204">
        <w:t>Xpert</w:t>
      </w:r>
      <w:proofErr w:type="spellEnd"/>
      <w:r w:rsidRPr="00635204">
        <w:t xml:space="preserve"> or LF-LAM is not available, or if the result is negative, or if there will be a delay before receiving the results, high-risk children should enter the next step in either of the </w:t>
      </w:r>
      <w:r w:rsidR="006C1596">
        <w:t>TDAs</w:t>
      </w:r>
      <w:r w:rsidRPr="00635204">
        <w:t xml:space="preserve">. </w:t>
      </w:r>
    </w:p>
    <w:p w14:paraId="6688D9A1" w14:textId="02F9139E" w:rsidR="008532AD" w:rsidRPr="00635204" w:rsidRDefault="008532AD" w:rsidP="00635204">
      <w:pPr>
        <w:pStyle w:val="BodyText"/>
      </w:pPr>
      <w:r w:rsidRPr="00635204">
        <w:t>Children without high-risk characteristics should first be managed and treated for the most likely diagnosis based on the presenting signs and symptoms (</w:t>
      </w:r>
      <w:r w:rsidR="009428D2" w:rsidRPr="00635204">
        <w:t>e.g.,</w:t>
      </w:r>
      <w:r w:rsidRPr="00635204">
        <w:t xml:space="preserve"> asthma, pneumonia, pertussis, malaria). This would commonly include a course of broad-spectrum antibiotics and clinical review after 1–2 weeks. If the child has persistent or worsening symptoms when evaluated after 1–2 weeks, they should provide samples for testing with</w:t>
      </w:r>
      <w:r w:rsidR="006C1596">
        <w:t xml:space="preserve"> a</w:t>
      </w:r>
      <w:r w:rsidRPr="00635204">
        <w:t xml:space="preserve"> </w:t>
      </w:r>
      <w:proofErr w:type="spellStart"/>
      <w:r w:rsidRPr="00635204">
        <w:t>mWRD</w:t>
      </w:r>
      <w:proofErr w:type="spellEnd"/>
      <w:r w:rsidRPr="00635204">
        <w:t xml:space="preserve">. If </w:t>
      </w:r>
      <w:proofErr w:type="spellStart"/>
      <w:r w:rsidRPr="00635204">
        <w:t>Xpert</w:t>
      </w:r>
      <w:proofErr w:type="spellEnd"/>
      <w:r w:rsidRPr="00635204">
        <w:t xml:space="preserve"> is </w:t>
      </w:r>
      <w:r w:rsidRPr="00635204">
        <w:lastRenderedPageBreak/>
        <w:t xml:space="preserve">unavailable or </w:t>
      </w:r>
      <w:r w:rsidRPr="001778EA">
        <w:t xml:space="preserve">negative or </w:t>
      </w:r>
      <w:r w:rsidR="006C1596" w:rsidRPr="001778EA">
        <w:t>a delay of more than 5 days</w:t>
      </w:r>
      <w:r w:rsidR="006C1596">
        <w:t xml:space="preserve"> is anticipated</w:t>
      </w:r>
      <w:r w:rsidRPr="00635204">
        <w:t xml:space="preserve"> before receiving the result, the child should enter the next step in either of the algorithms</w:t>
      </w:r>
      <w:r w:rsidR="00894153">
        <w:t>.</w:t>
      </w:r>
    </w:p>
    <w:p w14:paraId="1E2933B3" w14:textId="5EC7B6C0" w:rsidR="00905187" w:rsidRDefault="00C039FA" w:rsidP="00635204">
      <w:pPr>
        <w:pStyle w:val="Heading2"/>
      </w:pPr>
      <w:bookmarkStart w:id="66" w:name="_Toc122072371"/>
      <w:bookmarkStart w:id="67" w:name="_Toc130378350"/>
      <w:r>
        <w:t>TB exposure</w:t>
      </w:r>
      <w:bookmarkEnd w:id="66"/>
      <w:bookmarkEnd w:id="67"/>
    </w:p>
    <w:p w14:paraId="19032E28" w14:textId="633FEFF9" w:rsidR="00C039FA" w:rsidRPr="00635204" w:rsidRDefault="00C039FA" w:rsidP="00635204">
      <w:pPr>
        <w:pStyle w:val="BodyText"/>
      </w:pPr>
      <w:r w:rsidRPr="00635204">
        <w:t>While taking the clinical history, the health worker or clinician should identify whether the child has been exposed to a person with infectious (</w:t>
      </w:r>
      <w:proofErr w:type="spellStart"/>
      <w:r w:rsidRPr="00635204">
        <w:t>Xpert</w:t>
      </w:r>
      <w:proofErr w:type="spellEnd"/>
      <w:r w:rsidRPr="00635204">
        <w:t xml:space="preserve">-, smear- or culture-positive) </w:t>
      </w:r>
      <w:r w:rsidR="00E77A7F" w:rsidRPr="00635204">
        <w:rPr>
          <w:lang w:val="en-US"/>
        </w:rPr>
        <w:t xml:space="preserve">pulmonary </w:t>
      </w:r>
      <w:r w:rsidRPr="00635204">
        <w:t xml:space="preserve">TB in the </w:t>
      </w:r>
      <w:r w:rsidR="00E77A7F" w:rsidRPr="00635204">
        <w:rPr>
          <w:lang w:val="en-US"/>
        </w:rPr>
        <w:t>previous</w:t>
      </w:r>
      <w:r w:rsidRPr="00635204">
        <w:t xml:space="preserve"> 12 months. This might include household exposure or close exposure to a person outside the home.</w:t>
      </w:r>
      <w:r w:rsidR="004E46A1">
        <w:t xml:space="preserve"> Children in whom TB exposure is identified but treatment of TB disease is not recommend</w:t>
      </w:r>
      <w:r w:rsidR="00FB589A">
        <w:t>ed</w:t>
      </w:r>
      <w:r w:rsidR="004E46A1">
        <w:t>, should be evaluated for treatment of TB infection</w:t>
      </w:r>
      <w:r w:rsidR="0045784F">
        <w:t xml:space="preserve"> (TPT).</w:t>
      </w:r>
    </w:p>
    <w:p w14:paraId="2655BCBD" w14:textId="031A10E5" w:rsidR="000400A2" w:rsidRPr="00635204" w:rsidRDefault="000400A2" w:rsidP="00635204">
      <w:pPr>
        <w:pStyle w:val="Heading2"/>
        <w:rPr>
          <w:lang w:val="en-US"/>
        </w:rPr>
      </w:pPr>
      <w:bookmarkStart w:id="68" w:name="_Toc122072372"/>
      <w:bookmarkStart w:id="69" w:name="_Toc130378351"/>
      <w:r w:rsidRPr="00635204">
        <w:rPr>
          <w:lang w:val="en-US"/>
        </w:rPr>
        <w:t>Assessment of symptoms and signs</w:t>
      </w:r>
      <w:bookmarkEnd w:id="68"/>
      <w:bookmarkEnd w:id="69"/>
    </w:p>
    <w:p w14:paraId="5FB56B1F" w14:textId="77777777" w:rsidR="00A14619" w:rsidRPr="00635204" w:rsidRDefault="00481220" w:rsidP="00635204">
      <w:pPr>
        <w:pStyle w:val="BodyText"/>
      </w:pPr>
      <w:r w:rsidRPr="00635204">
        <w:t xml:space="preserve">If there is no identified TB exposure, the next step is to assess </w:t>
      </w:r>
      <w:r w:rsidRPr="00635204">
        <w:rPr>
          <w:lang w:val="en-US"/>
        </w:rPr>
        <w:t>the signs and symptoms listed in</w:t>
      </w:r>
      <w:r w:rsidRPr="00635204">
        <w:t xml:space="preserve"> the algorithm using information collected during the clinical history and physical examination of the child</w:t>
      </w:r>
      <w:r w:rsidR="00A14619" w:rsidRPr="00635204">
        <w:t>.</w:t>
      </w:r>
    </w:p>
    <w:p w14:paraId="7384FF50" w14:textId="48C29775" w:rsidR="00A14619" w:rsidRPr="00635204" w:rsidRDefault="00A14619" w:rsidP="00635204">
      <w:pPr>
        <w:pStyle w:val="BodyText"/>
      </w:pPr>
      <w:r w:rsidRPr="00635204">
        <w:t>Where available (algorithm A), a chest x-ray should be performed</w:t>
      </w:r>
      <w:r w:rsidR="00EC1C52" w:rsidRPr="00635204">
        <w:t>. The presence of signs and symptoms, and x-ray features (if applicable) suggestive of pulmonary TB should be scored as described by each algorithm</w:t>
      </w:r>
      <w:r w:rsidR="001A7CD4">
        <w:t xml:space="preserve"> (Annex 2)</w:t>
      </w:r>
      <w:r w:rsidR="00EC1C52" w:rsidRPr="00635204">
        <w:t>.</w:t>
      </w:r>
    </w:p>
    <w:p w14:paraId="20880FE0" w14:textId="4E9586A0" w:rsidR="00B32B72" w:rsidRPr="00635204" w:rsidRDefault="004800AD" w:rsidP="00635204">
      <w:pPr>
        <w:pStyle w:val="BodyText"/>
        <w:rPr>
          <w:rFonts w:ascii="Times New Roman" w:hAnsi="Times New Roman"/>
          <w:lang w:val="en-US"/>
        </w:rPr>
      </w:pPr>
      <w:r w:rsidRPr="00635204">
        <w:rPr>
          <w:lang w:val="en-US"/>
        </w:rPr>
        <w:t xml:space="preserve"> If the resultant score is greater than 10, the algorithm </w:t>
      </w:r>
      <w:r w:rsidR="009428D2" w:rsidRPr="00635204">
        <w:rPr>
          <w:lang w:val="en-US"/>
        </w:rPr>
        <w:t>recommends the child starts TB treatment.</w:t>
      </w:r>
      <w:r w:rsidRPr="00635204">
        <w:rPr>
          <w:lang w:val="en-US"/>
        </w:rPr>
        <w:t xml:space="preserve"> If the score is 10 or less, the child should return in 1-2 weeks for re-assessment. </w:t>
      </w:r>
    </w:p>
    <w:p w14:paraId="5BF58F12" w14:textId="49778968" w:rsidR="002C40C0" w:rsidRDefault="00FA7F7D">
      <w:r>
        <w:br w:type="page"/>
      </w:r>
      <w:bookmarkStart w:id="70" w:name="outcome-measurement"/>
      <w:bookmarkEnd w:id="59"/>
    </w:p>
    <w:p w14:paraId="6B30A025" w14:textId="42F0E62E" w:rsidR="009E35A7" w:rsidRPr="009E35A7" w:rsidRDefault="009E35A7" w:rsidP="00635204">
      <w:pPr>
        <w:pStyle w:val="Heading1"/>
      </w:pPr>
      <w:bookmarkStart w:id="71" w:name="_Toc122072373"/>
      <w:bookmarkStart w:id="72" w:name="_Toc130378352"/>
      <w:bookmarkStart w:id="73" w:name="endpoint-definitions"/>
      <w:bookmarkEnd w:id="70"/>
      <w:r>
        <w:lastRenderedPageBreak/>
        <w:t>Study definitions</w:t>
      </w:r>
      <w:bookmarkEnd w:id="71"/>
      <w:bookmarkEnd w:id="72"/>
    </w:p>
    <w:p w14:paraId="4AA2070B" w14:textId="6E1F0EB9" w:rsidR="002B4EE1" w:rsidRPr="00E57174" w:rsidRDefault="002B4EE1" w:rsidP="00635204">
      <w:pPr>
        <w:pStyle w:val="Heading2"/>
      </w:pPr>
      <w:bookmarkStart w:id="74" w:name="_Toc122072374"/>
      <w:bookmarkStart w:id="75" w:name="_Toc130378353"/>
      <w:r w:rsidRPr="00E57174">
        <w:t>Diagnostic definitions</w:t>
      </w:r>
      <w:bookmarkEnd w:id="74"/>
      <w:bookmarkEnd w:id="75"/>
    </w:p>
    <w:p w14:paraId="3884D10F" w14:textId="48459C19" w:rsidR="00E44B0D" w:rsidRDefault="00E44B0D" w:rsidP="00635204">
      <w:pPr>
        <w:pStyle w:val="Heading3"/>
      </w:pPr>
      <w:bookmarkStart w:id="76" w:name="_Toc122072375"/>
      <w:bookmarkStart w:id="77" w:name="_Toc130378354"/>
      <w:r w:rsidRPr="00E57174">
        <w:t>Diagnostic tests</w:t>
      </w:r>
      <w:bookmarkEnd w:id="76"/>
      <w:bookmarkEnd w:id="77"/>
    </w:p>
    <w:p w14:paraId="1B82EDF5" w14:textId="38F1EC14" w:rsidR="00542016" w:rsidRDefault="00542016" w:rsidP="00542016">
      <w:pPr>
        <w:pStyle w:val="BodyText"/>
      </w:pPr>
      <w:r>
        <w:t xml:space="preserve">The following </w:t>
      </w:r>
      <w:proofErr w:type="spellStart"/>
      <w:r>
        <w:t>mWRD</w:t>
      </w:r>
      <w:proofErr w:type="spellEnd"/>
      <w:r>
        <w:t xml:space="preserve"> tests are appropriate for the TDA:</w:t>
      </w:r>
    </w:p>
    <w:p w14:paraId="369B65FE" w14:textId="77777777" w:rsidR="00542016" w:rsidRDefault="00542016" w:rsidP="003A126D">
      <w:pPr>
        <w:pStyle w:val="BodyText"/>
        <w:numPr>
          <w:ilvl w:val="0"/>
          <w:numId w:val="44"/>
        </w:numPr>
      </w:pPr>
      <w:proofErr w:type="spellStart"/>
      <w:r w:rsidRPr="00542016">
        <w:t>Xpert</w:t>
      </w:r>
      <w:proofErr w:type="spellEnd"/>
      <w:r w:rsidRPr="00542016">
        <w:t xml:space="preserve"> MTB/RIF, </w:t>
      </w:r>
    </w:p>
    <w:p w14:paraId="547E5CEE" w14:textId="77777777" w:rsidR="00542016" w:rsidRDefault="00542016" w:rsidP="003A126D">
      <w:pPr>
        <w:pStyle w:val="BodyText"/>
        <w:numPr>
          <w:ilvl w:val="0"/>
          <w:numId w:val="44"/>
        </w:numPr>
      </w:pPr>
      <w:proofErr w:type="spellStart"/>
      <w:r w:rsidRPr="00542016">
        <w:t>Xpert</w:t>
      </w:r>
      <w:proofErr w:type="spellEnd"/>
      <w:r w:rsidRPr="00542016">
        <w:t xml:space="preserve"> MTB/RIF Ultra, </w:t>
      </w:r>
    </w:p>
    <w:p w14:paraId="4174AC1C" w14:textId="77777777" w:rsidR="00542016" w:rsidRDefault="00542016" w:rsidP="003A126D">
      <w:pPr>
        <w:pStyle w:val="BodyText"/>
        <w:numPr>
          <w:ilvl w:val="0"/>
          <w:numId w:val="44"/>
        </w:numPr>
      </w:pPr>
      <w:proofErr w:type="spellStart"/>
      <w:r w:rsidRPr="00542016">
        <w:t>Truenat</w:t>
      </w:r>
      <w:proofErr w:type="spellEnd"/>
      <w:r w:rsidRPr="00542016">
        <w:t xml:space="preserve"> MTB, </w:t>
      </w:r>
    </w:p>
    <w:p w14:paraId="7D2851AB" w14:textId="1C1BF25A" w:rsidR="00542016" w:rsidRDefault="00542016" w:rsidP="003A126D">
      <w:pPr>
        <w:pStyle w:val="BodyText"/>
        <w:numPr>
          <w:ilvl w:val="0"/>
          <w:numId w:val="44"/>
        </w:numPr>
      </w:pPr>
      <w:proofErr w:type="spellStart"/>
      <w:r w:rsidRPr="00542016">
        <w:t>Truenat</w:t>
      </w:r>
      <w:proofErr w:type="spellEnd"/>
      <w:r w:rsidRPr="00542016">
        <w:t xml:space="preserve"> MTB Plus</w:t>
      </w:r>
      <w:r>
        <w:t>,</w:t>
      </w:r>
    </w:p>
    <w:p w14:paraId="1FAC46BE" w14:textId="50EFA836" w:rsidR="00542016" w:rsidRDefault="00542016" w:rsidP="003A126D">
      <w:pPr>
        <w:pStyle w:val="BodyText"/>
        <w:numPr>
          <w:ilvl w:val="0"/>
          <w:numId w:val="44"/>
        </w:numPr>
      </w:pPr>
      <w:r w:rsidRPr="00542016">
        <w:t>TB-LAMP tests</w:t>
      </w:r>
      <w:r>
        <w:t>,</w:t>
      </w:r>
    </w:p>
    <w:p w14:paraId="63469938" w14:textId="31E36922" w:rsidR="00542016" w:rsidRDefault="00542016" w:rsidP="003A126D">
      <w:pPr>
        <w:pStyle w:val="BodyText"/>
        <w:numPr>
          <w:ilvl w:val="0"/>
          <w:numId w:val="44"/>
        </w:numPr>
      </w:pPr>
      <w:r>
        <w:t>M</w:t>
      </w:r>
      <w:r w:rsidRPr="00542016">
        <w:t>oderate complexity automated NAATs</w:t>
      </w:r>
      <w:r>
        <w:t>:</w:t>
      </w:r>
    </w:p>
    <w:p w14:paraId="061179B0" w14:textId="4DAB1179" w:rsidR="00542016" w:rsidRPr="00542016" w:rsidRDefault="00542016" w:rsidP="003A126D">
      <w:pPr>
        <w:pStyle w:val="BodyText"/>
        <w:numPr>
          <w:ilvl w:val="1"/>
          <w:numId w:val="45"/>
        </w:numPr>
      </w:pPr>
      <w:r w:rsidRPr="00542016">
        <w:t xml:space="preserve">Abbott </w:t>
      </w:r>
      <w:proofErr w:type="spellStart"/>
      <w:r w:rsidRPr="00542016">
        <w:t>RealTime</w:t>
      </w:r>
      <w:proofErr w:type="spellEnd"/>
      <w:r w:rsidRPr="00542016">
        <w:t xml:space="preserve"> MTB and Abbott </w:t>
      </w:r>
      <w:proofErr w:type="spellStart"/>
      <w:r w:rsidRPr="00542016">
        <w:t>RealTime</w:t>
      </w:r>
      <w:proofErr w:type="spellEnd"/>
      <w:r w:rsidRPr="00542016">
        <w:t xml:space="preserve"> MTB RIF/INH (Abbott)</w:t>
      </w:r>
      <w:r>
        <w:t>,</w:t>
      </w:r>
    </w:p>
    <w:p w14:paraId="677604F7" w14:textId="100503BD" w:rsidR="00542016" w:rsidRPr="00542016" w:rsidRDefault="00542016" w:rsidP="003A126D">
      <w:pPr>
        <w:pStyle w:val="BodyText"/>
        <w:numPr>
          <w:ilvl w:val="1"/>
          <w:numId w:val="45"/>
        </w:numPr>
      </w:pPr>
      <w:proofErr w:type="spellStart"/>
      <w:r w:rsidRPr="00542016">
        <w:t>FluoroType</w:t>
      </w:r>
      <w:proofErr w:type="spellEnd"/>
      <w:r w:rsidRPr="00542016">
        <w:t xml:space="preserve"> MTBDR and </w:t>
      </w:r>
      <w:proofErr w:type="spellStart"/>
      <w:r w:rsidRPr="00542016">
        <w:t>FluoroType</w:t>
      </w:r>
      <w:proofErr w:type="spellEnd"/>
      <w:r w:rsidRPr="00542016">
        <w:t xml:space="preserve"> MTB (Bruker/Hain </w:t>
      </w:r>
      <w:proofErr w:type="spellStart"/>
      <w:r w:rsidRPr="00542016">
        <w:t>Lifescience</w:t>
      </w:r>
      <w:proofErr w:type="spellEnd"/>
      <w:r w:rsidRPr="00542016">
        <w:t>)</w:t>
      </w:r>
      <w:r>
        <w:t>,</w:t>
      </w:r>
    </w:p>
    <w:p w14:paraId="35A96221" w14:textId="3F39797F" w:rsidR="00542016" w:rsidRPr="00542016" w:rsidRDefault="00542016" w:rsidP="003A126D">
      <w:pPr>
        <w:pStyle w:val="BodyText"/>
        <w:numPr>
          <w:ilvl w:val="1"/>
          <w:numId w:val="45"/>
        </w:numPr>
      </w:pPr>
      <w:r w:rsidRPr="00542016">
        <w:t>BD MAX MDR-TB (Becton Dickinson)</w:t>
      </w:r>
      <w:r>
        <w:t>,</w:t>
      </w:r>
    </w:p>
    <w:p w14:paraId="0242093B" w14:textId="2C19C66D" w:rsidR="00542016" w:rsidRPr="00542016" w:rsidRDefault="00542016" w:rsidP="003A126D">
      <w:pPr>
        <w:pStyle w:val="BodyText"/>
        <w:numPr>
          <w:ilvl w:val="1"/>
          <w:numId w:val="45"/>
        </w:numPr>
      </w:pPr>
      <w:proofErr w:type="spellStart"/>
      <w:r w:rsidRPr="00542016">
        <w:t>cobas</w:t>
      </w:r>
      <w:proofErr w:type="spellEnd"/>
      <w:r w:rsidRPr="00542016">
        <w:t xml:space="preserve"> MTB and </w:t>
      </w:r>
      <w:proofErr w:type="spellStart"/>
      <w:r w:rsidRPr="00542016">
        <w:t>cobas</w:t>
      </w:r>
      <w:proofErr w:type="spellEnd"/>
      <w:r w:rsidRPr="00542016">
        <w:t xml:space="preserve"> MTB-RIF/INH (Roche)</w:t>
      </w:r>
    </w:p>
    <w:p w14:paraId="2318F90F" w14:textId="4CE5F072" w:rsidR="009F5251" w:rsidRPr="00635204" w:rsidRDefault="000E52E9" w:rsidP="00635204">
      <w:pPr>
        <w:pStyle w:val="BodyText"/>
      </w:pPr>
      <w:r>
        <w:t>The following</w:t>
      </w:r>
      <w:r w:rsidR="009F5251" w:rsidRPr="00635204">
        <w:t xml:space="preserve"> definitions refer to results from </w:t>
      </w:r>
      <w:proofErr w:type="spellStart"/>
      <w:r w:rsidR="009F5251" w:rsidRPr="00635204">
        <w:t>mWRD</w:t>
      </w:r>
      <w:proofErr w:type="spellEnd"/>
      <w:r w:rsidR="009F5251" w:rsidRPr="00635204">
        <w:t xml:space="preserve"> and LF-LAM tests where applicable. If initial test results are indeterminate, assays should be repeated as per manufacturer instructions. Where indeterminate results cannot be repeated, “Result not available” should be recorded. </w:t>
      </w:r>
    </w:p>
    <w:p w14:paraId="10177BB6" w14:textId="2CA41A9C" w:rsidR="009F5251" w:rsidRPr="00635204" w:rsidRDefault="009F5251" w:rsidP="00635204">
      <w:pPr>
        <w:pStyle w:val="BodyText"/>
      </w:pPr>
      <w:r w:rsidRPr="00635204">
        <w:rPr>
          <w:b/>
        </w:rPr>
        <w:tab/>
        <w:t>MTB detected</w:t>
      </w:r>
      <w:r w:rsidRPr="00635204">
        <w:t>: A positive test result as defined by the manufacturer</w:t>
      </w:r>
      <w:r w:rsidR="003F73F7">
        <w:t xml:space="preserve">. </w:t>
      </w:r>
      <w:proofErr w:type="spellStart"/>
      <w:r w:rsidR="003F73F7">
        <w:t>Xpert</w:t>
      </w:r>
      <w:proofErr w:type="spellEnd"/>
      <w:r w:rsidR="003F73F7">
        <w:t xml:space="preserve"> trace results should be interpreted as MTB detected.</w:t>
      </w:r>
    </w:p>
    <w:p w14:paraId="6FF19EA0" w14:textId="77777777" w:rsidR="009F5251" w:rsidRPr="00635204" w:rsidRDefault="009F5251" w:rsidP="00635204">
      <w:pPr>
        <w:pStyle w:val="BodyText"/>
      </w:pPr>
      <w:r w:rsidRPr="00635204">
        <w:rPr>
          <w:b/>
        </w:rPr>
        <w:tab/>
        <w:t>MTB not detected</w:t>
      </w:r>
      <w:r w:rsidRPr="00635204">
        <w:t xml:space="preserve">: A negative test result as defined by the </w:t>
      </w:r>
      <w:proofErr w:type="gramStart"/>
      <w:r w:rsidRPr="00635204">
        <w:t>manufacturer</w:t>
      </w:r>
      <w:proofErr w:type="gramEnd"/>
    </w:p>
    <w:p w14:paraId="235F5218" w14:textId="77777777" w:rsidR="009F5251" w:rsidRPr="00635204" w:rsidRDefault="009F5251" w:rsidP="00635204">
      <w:pPr>
        <w:pStyle w:val="BodyText"/>
      </w:pPr>
      <w:r w:rsidRPr="00635204">
        <w:rPr>
          <w:b/>
        </w:rPr>
        <w:tab/>
        <w:t>Not performed</w:t>
      </w:r>
      <w:r w:rsidRPr="00635204">
        <w:t>: The test was not performed. Reasons for not performing the test when required may be included in the data collection forms.</w:t>
      </w:r>
    </w:p>
    <w:p w14:paraId="1ADD20D6" w14:textId="64AEB0A4" w:rsidR="009F5251" w:rsidRPr="00635204" w:rsidRDefault="009F5251" w:rsidP="00635204">
      <w:pPr>
        <w:pStyle w:val="BodyText"/>
      </w:pPr>
      <w:r w:rsidRPr="00635204">
        <w:rPr>
          <w:b/>
        </w:rPr>
        <w:tab/>
        <w:t>Result not available</w:t>
      </w:r>
      <w:r w:rsidRPr="00635204">
        <w:t xml:space="preserve">: The test was performed, but the result is unavailable to the </w:t>
      </w:r>
      <w:r w:rsidR="005B6149" w:rsidRPr="00635204">
        <w:t>investigators,</w:t>
      </w:r>
      <w:r w:rsidR="37CDA0FB" w:rsidRPr="00160537">
        <w:t xml:space="preserve"> or the test gave an invalid or error result</w:t>
      </w:r>
      <w:r w:rsidRPr="00635204">
        <w:t xml:space="preserve">. </w:t>
      </w:r>
    </w:p>
    <w:p w14:paraId="767E81B3" w14:textId="72FC2E2B" w:rsidR="002C40C0" w:rsidRPr="001C4CC6" w:rsidRDefault="00FA7F7D" w:rsidP="00635204">
      <w:pPr>
        <w:pStyle w:val="Heading2"/>
      </w:pPr>
      <w:bookmarkStart w:id="78" w:name="_Toc122072377"/>
      <w:bookmarkStart w:id="79" w:name="_Toc130378355"/>
      <w:r w:rsidRPr="001C4CC6">
        <w:t>Endpoint definitions</w:t>
      </w:r>
      <w:bookmarkEnd w:id="78"/>
      <w:bookmarkEnd w:id="79"/>
    </w:p>
    <w:p w14:paraId="5CD7D157" w14:textId="219421E6" w:rsidR="00160537" w:rsidRPr="00635204" w:rsidRDefault="00160537" w:rsidP="00635204">
      <w:pPr>
        <w:pStyle w:val="BodyText"/>
      </w:pPr>
      <w:r w:rsidRPr="00635204">
        <w:t>The treatment</w:t>
      </w:r>
      <w:r w:rsidR="00B82189" w:rsidRPr="00635204">
        <w:t>-</w:t>
      </w:r>
      <w:r w:rsidRPr="00635204">
        <w:t xml:space="preserve">decision algorithm includes the following endpoints: </w:t>
      </w:r>
    </w:p>
    <w:p w14:paraId="78B0D24D" w14:textId="4F54B5C9" w:rsidR="00921C08" w:rsidRPr="00635204" w:rsidRDefault="00921C08" w:rsidP="00635204">
      <w:pPr>
        <w:pStyle w:val="BodyText"/>
      </w:pPr>
      <w:r w:rsidRPr="00635204">
        <w:rPr>
          <w:b/>
        </w:rPr>
        <w:tab/>
        <w:t>Initiate TB treatment</w:t>
      </w:r>
      <w:r w:rsidR="00160537" w:rsidRPr="00635204">
        <w:rPr>
          <w:b/>
        </w:rPr>
        <w:t>:</w:t>
      </w:r>
      <w:r w:rsidR="00160537" w:rsidRPr="00635204">
        <w:t xml:space="preserve"> Where the algorithmic assessment recommends treatment initiation for the child.</w:t>
      </w:r>
    </w:p>
    <w:p w14:paraId="74492F65" w14:textId="655CE023" w:rsidR="00921C08" w:rsidRPr="00635204" w:rsidRDefault="00921C08" w:rsidP="00635204">
      <w:pPr>
        <w:pStyle w:val="BodyText"/>
      </w:pPr>
      <w:r w:rsidRPr="00635204">
        <w:rPr>
          <w:b/>
        </w:rPr>
        <w:lastRenderedPageBreak/>
        <w:tab/>
        <w:t>Do</w:t>
      </w:r>
      <w:r w:rsidR="009A73DF" w:rsidRPr="00635204">
        <w:rPr>
          <w:b/>
        </w:rPr>
        <w:t xml:space="preserve"> not</w:t>
      </w:r>
      <w:r w:rsidRPr="00635204">
        <w:rPr>
          <w:b/>
        </w:rPr>
        <w:t xml:space="preserve"> initiate TB treatment</w:t>
      </w:r>
      <w:r w:rsidR="00160537" w:rsidRPr="00635204">
        <w:rPr>
          <w:b/>
        </w:rPr>
        <w:t>:</w:t>
      </w:r>
      <w:r w:rsidR="00160537" w:rsidRPr="00635204">
        <w:t xml:space="preserve"> Where the final algorithmic assessment does not recommend treatment initiation for the child.</w:t>
      </w:r>
    </w:p>
    <w:p w14:paraId="74F509C2" w14:textId="53644DD0" w:rsidR="00921C08" w:rsidRPr="00635204" w:rsidRDefault="00921C08" w:rsidP="00635204">
      <w:pPr>
        <w:pStyle w:val="BodyText"/>
      </w:pPr>
      <w:r w:rsidRPr="00635204">
        <w:rPr>
          <w:b/>
        </w:rPr>
        <w:tab/>
        <w:t>Transferred out due to presence of danger signs</w:t>
      </w:r>
      <w:r w:rsidR="00160537" w:rsidRPr="00635204">
        <w:rPr>
          <w:b/>
        </w:rPr>
        <w:t>:</w:t>
      </w:r>
      <w:r w:rsidR="00160537" w:rsidRPr="00635204">
        <w:t xml:space="preserve"> The child is transferred to another healthcare facility due to the presence of danger signs requiring urgent medical care.</w:t>
      </w:r>
    </w:p>
    <w:p w14:paraId="633095EE" w14:textId="1306675D" w:rsidR="00921C08" w:rsidRDefault="00921C08" w:rsidP="00635204">
      <w:pPr>
        <w:pStyle w:val="BodyText"/>
      </w:pPr>
      <w:r w:rsidRPr="00635204">
        <w:rPr>
          <w:b/>
        </w:rPr>
        <w:tab/>
        <w:t>Treated successfully for non-TB condition(s)</w:t>
      </w:r>
      <w:r w:rsidR="00160537" w:rsidRPr="00635204">
        <w:rPr>
          <w:b/>
        </w:rPr>
        <w:t>:</w:t>
      </w:r>
      <w:r w:rsidR="00160537" w:rsidRPr="00635204">
        <w:t xml:space="preserve"> Two weeks after treatment for non-TB diseases, the child’s symptoms are not persistent and have not worsened. The child will not be reassessed for TB during the current episode. </w:t>
      </w:r>
    </w:p>
    <w:p w14:paraId="42C32DE8" w14:textId="74B9412E" w:rsidR="004E589D" w:rsidRDefault="00F92538" w:rsidP="00635204">
      <w:pPr>
        <w:pStyle w:val="BodyText"/>
      </w:pPr>
      <w:r w:rsidRPr="00D03F44">
        <w:rPr>
          <w:b/>
          <w:bCs/>
        </w:rPr>
        <w:tab/>
        <w:t>Lost to follow up during algorithm evaluation:</w:t>
      </w:r>
      <w:r>
        <w:t xml:space="preserve"> A participant with no danger signs who does not complete </w:t>
      </w:r>
      <w:r w:rsidR="0048434E">
        <w:t xml:space="preserve">the </w:t>
      </w:r>
      <w:r>
        <w:t xml:space="preserve">algorithm </w:t>
      </w:r>
      <w:r w:rsidR="0048434E">
        <w:t xml:space="preserve">assessment and can therefore </w:t>
      </w:r>
      <w:r>
        <w:t xml:space="preserve">not be assigned a final </w:t>
      </w:r>
      <w:r w:rsidR="002A11DA">
        <w:t>treatment recommendation</w:t>
      </w:r>
      <w:r>
        <w:t xml:space="preserve">. </w:t>
      </w:r>
    </w:p>
    <w:p w14:paraId="447664C7" w14:textId="77777777" w:rsidR="004E589D" w:rsidRPr="00E57174" w:rsidRDefault="004E589D" w:rsidP="004E589D">
      <w:pPr>
        <w:pStyle w:val="Heading2"/>
      </w:pPr>
      <w:bookmarkStart w:id="80" w:name="_Toc122072376"/>
      <w:bookmarkStart w:id="81" w:name="_Toc130378356"/>
      <w:r>
        <w:t>Reference</w:t>
      </w:r>
      <w:r w:rsidRPr="00E57174">
        <w:t xml:space="preserve"> standard evaluation</w:t>
      </w:r>
      <w:bookmarkEnd w:id="80"/>
      <w:bookmarkEnd w:id="81"/>
    </w:p>
    <w:p w14:paraId="0D04F2B9" w14:textId="46C388F7" w:rsidR="004E589D" w:rsidRPr="00635204" w:rsidRDefault="004E589D" w:rsidP="004E589D">
      <w:pPr>
        <w:pStyle w:val="BodyText"/>
      </w:pPr>
      <w:r w:rsidRPr="00635204">
        <w:t xml:space="preserve">The </w:t>
      </w:r>
      <w:r>
        <w:t>reference</w:t>
      </w:r>
      <w:r w:rsidRPr="00635204">
        <w:t xml:space="preserve"> standard evaluation for the detection of TB will be adapted from a consensus case definition proposed by an international panel of experts (Annex 1) </w:t>
      </w:r>
      <w: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007E4965">
        <w:instrText xml:space="preserve"> ADDIN EN.CITE </w:instrText>
      </w:r>
      <w:r w:rsidR="007E4965">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007E4965">
        <w:instrText xml:space="preserve"> ADDIN EN.CITE.DATA </w:instrText>
      </w:r>
      <w:r w:rsidR="007E4965">
        <w:fldChar w:fldCharType="end"/>
      </w:r>
      <w:r>
        <w:fldChar w:fldCharType="separate"/>
      </w:r>
      <w:r w:rsidR="007E4965">
        <w:rPr>
          <w:noProof/>
        </w:rPr>
        <w:t>(7)</w:t>
      </w:r>
      <w:r>
        <w:fldChar w:fldCharType="end"/>
      </w:r>
      <w:r>
        <w:t>.</w:t>
      </w:r>
      <w:r w:rsidRPr="00635204">
        <w:t xml:space="preserve"> Each participant will be assessed and allocated an outcome 2 months after initial </w:t>
      </w:r>
      <w:r>
        <w:t xml:space="preserve">TDA </w:t>
      </w:r>
      <w:r w:rsidRPr="00635204">
        <w:t xml:space="preserve">assessment is completed (see 13.3 Follow-up during assessment). </w:t>
      </w:r>
    </w:p>
    <w:p w14:paraId="11E0612D" w14:textId="77777777" w:rsidR="004E589D" w:rsidRPr="00635204" w:rsidRDefault="004E589D" w:rsidP="004E589D">
      <w:pPr>
        <w:pStyle w:val="BodyText"/>
      </w:pPr>
      <w:r w:rsidRPr="00635204">
        <w:t>Each participant will receive one of the following endpoints</w:t>
      </w:r>
      <w:r>
        <w:t xml:space="preserve"> from the reference standard evaluation</w:t>
      </w:r>
      <w:r w:rsidRPr="00635204">
        <w:t>:</w:t>
      </w:r>
    </w:p>
    <w:p w14:paraId="67FCB723" w14:textId="77777777" w:rsidR="004E589D" w:rsidRPr="00635204" w:rsidRDefault="004E589D" w:rsidP="004E589D">
      <w:pPr>
        <w:pStyle w:val="BodyText"/>
        <w:rPr>
          <w:b/>
        </w:rPr>
      </w:pPr>
      <w:r w:rsidRPr="00635204">
        <w:rPr>
          <w:b/>
        </w:rPr>
        <w:tab/>
        <w:t xml:space="preserve">Confirmed </w:t>
      </w:r>
      <w:proofErr w:type="gramStart"/>
      <w:r w:rsidRPr="00635204">
        <w:rPr>
          <w:b/>
        </w:rPr>
        <w:t>tuberculosis</w:t>
      </w:r>
      <w:proofErr w:type="gramEnd"/>
    </w:p>
    <w:p w14:paraId="650AB7F8" w14:textId="77777777" w:rsidR="004E589D" w:rsidRPr="00635204" w:rsidRDefault="004E589D" w:rsidP="004E589D">
      <w:pPr>
        <w:pStyle w:val="BodyText"/>
        <w:rPr>
          <w:b/>
        </w:rPr>
      </w:pPr>
      <w:r w:rsidRPr="00635204">
        <w:rPr>
          <w:b/>
        </w:rPr>
        <w:tab/>
        <w:t>Unconfirmed tuberculosis</w:t>
      </w:r>
    </w:p>
    <w:p w14:paraId="67408167" w14:textId="7EDF0D3B" w:rsidR="004E589D" w:rsidRDefault="004E589D" w:rsidP="004E589D">
      <w:pPr>
        <w:pStyle w:val="BodyText"/>
        <w:rPr>
          <w:b/>
        </w:rPr>
      </w:pPr>
      <w:r w:rsidRPr="00635204">
        <w:rPr>
          <w:b/>
        </w:rPr>
        <w:tab/>
        <w:t>Unlikely tuberculosis</w:t>
      </w:r>
    </w:p>
    <w:p w14:paraId="4E0B8FBC" w14:textId="57B80BCE" w:rsidR="005E56FB" w:rsidRPr="00635204" w:rsidRDefault="005E56FB" w:rsidP="004E589D">
      <w:pPr>
        <w:pStyle w:val="BodyText"/>
        <w:rPr>
          <w:b/>
        </w:rPr>
      </w:pPr>
      <w:r>
        <w:rPr>
          <w:b/>
        </w:rPr>
        <w:tab/>
        <w:t>Unclassifiable</w:t>
      </w:r>
    </w:p>
    <w:p w14:paraId="30B1443B" w14:textId="4588FFA8" w:rsidR="004E589D" w:rsidRDefault="004E589D" w:rsidP="004E589D">
      <w:pPr>
        <w:pStyle w:val="BodyText"/>
      </w:pPr>
      <w:r w:rsidRPr="00635204">
        <w:t xml:space="preserve">The </w:t>
      </w:r>
      <w:r w:rsidR="00214FA7">
        <w:t xml:space="preserve">external </w:t>
      </w:r>
      <w:r w:rsidRPr="00635204">
        <w:t xml:space="preserve">endpoint </w:t>
      </w:r>
      <w:r w:rsidR="00214FA7">
        <w:t xml:space="preserve">evaluation </w:t>
      </w:r>
      <w:r w:rsidRPr="00635204">
        <w:t xml:space="preserve">committee (see Annex 4) will </w:t>
      </w:r>
      <w:r w:rsidR="00214FA7">
        <w:t xml:space="preserve">review </w:t>
      </w:r>
      <w:r>
        <w:t xml:space="preserve">cases in which a child dies or </w:t>
      </w:r>
      <w:r w:rsidRPr="00635204">
        <w:t xml:space="preserve">where the treatment initiation decision from the healthcare staff is discordant from the </w:t>
      </w:r>
      <w:r>
        <w:t>TDA recommendation and may reallocate reference standard endpoints if required.</w:t>
      </w:r>
    </w:p>
    <w:p w14:paraId="1B934FEC" w14:textId="77777777" w:rsidR="004E589D" w:rsidRDefault="004E589D" w:rsidP="004E589D">
      <w:pPr>
        <w:pStyle w:val="BodyText"/>
      </w:pPr>
      <w:r>
        <w:tab/>
      </w:r>
      <w:r w:rsidRPr="004756B6">
        <w:rPr>
          <w:b/>
          <w:bCs/>
        </w:rPr>
        <w:t>True positives</w:t>
      </w:r>
      <w:r>
        <w:t xml:space="preserve"> will be defined as children evaluated by the reference standard as “</w:t>
      </w:r>
      <w:r w:rsidRPr="00EB1B5A">
        <w:rPr>
          <w:i/>
          <w:iCs/>
        </w:rPr>
        <w:t>Confirmed</w:t>
      </w:r>
      <w:r>
        <w:t>” or “</w:t>
      </w:r>
      <w:r w:rsidRPr="00EB1B5A">
        <w:rPr>
          <w:i/>
          <w:iCs/>
        </w:rPr>
        <w:t>Unconfirmed</w:t>
      </w:r>
      <w:r>
        <w:t xml:space="preserve">” tuberculosis </w:t>
      </w:r>
      <w:proofErr w:type="gramStart"/>
      <w:r>
        <w:t>cases</w:t>
      </w:r>
      <w:proofErr w:type="gramEnd"/>
    </w:p>
    <w:p w14:paraId="6F4DF31B" w14:textId="1C74563C" w:rsidR="005E56FB" w:rsidRPr="00635204" w:rsidRDefault="004E589D" w:rsidP="005E56FB">
      <w:pPr>
        <w:pStyle w:val="BodyText"/>
        <w:ind w:firstLine="720"/>
      </w:pPr>
      <w:r w:rsidRPr="004756B6">
        <w:rPr>
          <w:b/>
          <w:bCs/>
        </w:rPr>
        <w:t>True negatives</w:t>
      </w:r>
      <w:r>
        <w:t xml:space="preserve"> will be defined as children evaluated by the reference standard as “</w:t>
      </w:r>
      <w:r w:rsidRPr="00EB1B5A">
        <w:rPr>
          <w:i/>
          <w:iCs/>
        </w:rPr>
        <w:t>Unlikely</w:t>
      </w:r>
      <w:r>
        <w:t>” tuberculosis cases.</w:t>
      </w:r>
    </w:p>
    <w:p w14:paraId="114DE4AD" w14:textId="47446885" w:rsidR="00C724BA" w:rsidRPr="00C724BA" w:rsidRDefault="009E35A7" w:rsidP="00635204">
      <w:pPr>
        <w:pStyle w:val="Heading2"/>
      </w:pPr>
      <w:bookmarkStart w:id="82" w:name="_Toc122072378"/>
      <w:bookmarkStart w:id="83" w:name="_Toc130378357"/>
      <w:r>
        <w:t>Other definitions</w:t>
      </w:r>
      <w:bookmarkEnd w:id="82"/>
      <w:bookmarkEnd w:id="83"/>
    </w:p>
    <w:p w14:paraId="43410FB5" w14:textId="607698F5" w:rsidR="009E35A7" w:rsidRPr="009E35A7" w:rsidRDefault="009E35A7" w:rsidP="00635204">
      <w:pPr>
        <w:pStyle w:val="Heading3"/>
      </w:pPr>
      <w:bookmarkStart w:id="84" w:name="_Toc122072379"/>
      <w:bookmarkStart w:id="85" w:name="_Toc130378358"/>
      <w:r>
        <w:t>Presumptive TB</w:t>
      </w:r>
      <w:bookmarkEnd w:id="84"/>
      <w:bookmarkEnd w:id="85"/>
    </w:p>
    <w:p w14:paraId="5F99213B" w14:textId="634B5868" w:rsidR="009E35A7" w:rsidRPr="00635204" w:rsidRDefault="009E35A7" w:rsidP="00635204">
      <w:pPr>
        <w:pStyle w:val="BodyText"/>
      </w:pPr>
      <w:r w:rsidRPr="002F7146">
        <w:t>Person who presents with</w:t>
      </w:r>
      <w:r w:rsidRPr="002F7146">
        <w:rPr>
          <w:lang w:val="en-US"/>
        </w:rPr>
        <w:t xml:space="preserve"> any</w:t>
      </w:r>
      <w:r w:rsidRPr="002F7146">
        <w:t xml:space="preserve"> </w:t>
      </w:r>
      <w:r w:rsidRPr="002F7146">
        <w:rPr>
          <w:lang w:val="en-US"/>
        </w:rPr>
        <w:t xml:space="preserve">unremitting </w:t>
      </w:r>
      <w:r w:rsidRPr="002F7146">
        <w:t>symptoms or signs</w:t>
      </w:r>
      <w:r w:rsidR="00810D43">
        <w:t xml:space="preserve"> suggestive of TB</w:t>
      </w:r>
      <w:r w:rsidRPr="002F7146">
        <w:t xml:space="preserve"> </w:t>
      </w:r>
      <w:r w:rsidRPr="002F7146">
        <w:rPr>
          <w:lang w:val="en-US"/>
        </w:rPr>
        <w:t>(listed below) lasting more than 2 weeks</w:t>
      </w:r>
      <w:r w:rsidR="00166C8B" w:rsidRPr="6EEE6F2E">
        <w:rPr>
          <w:lang w:val="en-US" w:eastAsia="en-GB"/>
        </w:rPr>
        <w:t xml:space="preserve"> </w:t>
      </w:r>
      <w:r w:rsidR="00166C8B">
        <w:rPr>
          <w:lang w:val="en-US" w:eastAsia="en-GB"/>
        </w:rPr>
        <w:fldChar w:fldCharType="begin"/>
      </w:r>
      <w:r w:rsidR="00F75752">
        <w:rPr>
          <w:lang w:val="en-US" w:eastAsia="en-GB"/>
        </w:rPr>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00166C8B">
        <w:rPr>
          <w:lang w:val="en-US" w:eastAsia="en-GB"/>
        </w:rPr>
        <w:fldChar w:fldCharType="separate"/>
      </w:r>
      <w:r w:rsidR="00F75752">
        <w:rPr>
          <w:noProof/>
          <w:lang w:val="en-US" w:eastAsia="en-GB"/>
        </w:rPr>
        <w:t>(3)</w:t>
      </w:r>
      <w:r w:rsidR="00166C8B">
        <w:rPr>
          <w:lang w:val="en-US" w:eastAsia="en-GB"/>
        </w:rPr>
        <w:fldChar w:fldCharType="end"/>
      </w:r>
      <w:r w:rsidRPr="009E35A7">
        <w:rPr>
          <w:lang w:eastAsia="en-GB"/>
        </w:rPr>
        <w:t>.</w:t>
      </w:r>
      <w:r w:rsidRPr="002F7146">
        <w:t xml:space="preserve"> </w:t>
      </w:r>
    </w:p>
    <w:p w14:paraId="12C1101C" w14:textId="589BECA6" w:rsidR="006D211B" w:rsidRPr="00635204" w:rsidRDefault="006D211B" w:rsidP="00635204">
      <w:pPr>
        <w:pStyle w:val="BodyText"/>
        <w:ind w:firstLine="720"/>
        <w:rPr>
          <w:rFonts w:ascii="Times New Roman" w:hAnsi="Times New Roman"/>
        </w:rPr>
      </w:pPr>
      <w:r w:rsidRPr="00635204">
        <w:rPr>
          <w:b/>
        </w:rPr>
        <w:lastRenderedPageBreak/>
        <w:t>Cough</w:t>
      </w:r>
      <w:r w:rsidRPr="00635204">
        <w:t>: persistent, unremitting cough for 2 weeks or more</w:t>
      </w:r>
      <w:r w:rsidR="00615C0B">
        <w:t>, or cough of any duration in children living with HIV.</w:t>
      </w:r>
    </w:p>
    <w:p w14:paraId="1393AEC2" w14:textId="77777777" w:rsidR="006D211B" w:rsidRPr="00635204" w:rsidRDefault="006D211B" w:rsidP="00635204">
      <w:pPr>
        <w:pStyle w:val="BodyText"/>
        <w:ind w:firstLine="720"/>
        <w:rPr>
          <w:rFonts w:ascii="Times New Roman" w:hAnsi="Times New Roman"/>
        </w:rPr>
      </w:pPr>
      <w:r w:rsidRPr="002F7146">
        <w:rPr>
          <w:rFonts w:ascii="SegoeUI" w:hAnsi="SegoeUI"/>
          <w:b/>
          <w:sz w:val="22"/>
        </w:rPr>
        <w:t>Fever</w:t>
      </w:r>
      <w:r w:rsidRPr="002F7146">
        <w:rPr>
          <w:rFonts w:ascii="SegoeUI" w:hAnsi="SegoeUI"/>
          <w:sz w:val="22"/>
        </w:rPr>
        <w:t xml:space="preserve">: persistent fever for 2 weeks or more (the score in the algorithm is based on the duration of fever as per the history rather than the actual temperature on examination). </w:t>
      </w:r>
    </w:p>
    <w:p w14:paraId="23A3FEE0" w14:textId="77777777" w:rsidR="006D211B" w:rsidRPr="00635204" w:rsidRDefault="006D211B" w:rsidP="00635204">
      <w:pPr>
        <w:pStyle w:val="BodyText"/>
        <w:ind w:firstLine="720"/>
        <w:rPr>
          <w:rFonts w:ascii="Times New Roman" w:hAnsi="Times New Roman"/>
        </w:rPr>
      </w:pPr>
      <w:r w:rsidRPr="00635204">
        <w:rPr>
          <w:rFonts w:ascii="SegoeUI" w:hAnsi="SegoeUI"/>
          <w:b/>
          <w:sz w:val="22"/>
        </w:rPr>
        <w:t>Lethargy</w:t>
      </w:r>
      <w:r w:rsidRPr="00635204">
        <w:rPr>
          <w:rFonts w:ascii="SegoeUI" w:hAnsi="SegoeUI"/>
          <w:sz w:val="22"/>
        </w:rPr>
        <w:t xml:space="preserve">: persistent unexplained lethargy or decrease in playfulness or activity reported by the parent or caregiver. </w:t>
      </w:r>
    </w:p>
    <w:p w14:paraId="6575AC44" w14:textId="2DFABCA1" w:rsidR="006D211B" w:rsidRPr="00635204" w:rsidRDefault="006D211B" w:rsidP="00635204">
      <w:pPr>
        <w:pStyle w:val="BodyText"/>
        <w:ind w:firstLine="720"/>
        <w:rPr>
          <w:rFonts w:ascii="Times New Roman" w:hAnsi="Times New Roman"/>
        </w:rPr>
      </w:pPr>
      <w:r w:rsidRPr="00635204">
        <w:rPr>
          <w:b/>
        </w:rPr>
        <w:t>Weight loss</w:t>
      </w:r>
      <w:r w:rsidRPr="00635204">
        <w:t>: more than 5% reduction in weight compared with the highest weight recorded in the past 3 months, or failure to thrive (clear deviation from previous growth trajectory, or documented crossing of percentile lines in the preceding 3 months, or WFA Z-score of −2 or less, or weight-for-height Z-score of −2 or less in the absence of information on previous or recent growth trajectory)</w:t>
      </w:r>
      <w:r w:rsidR="007E33E5">
        <w:t xml:space="preserve">, or MUAC </w:t>
      </w:r>
      <w:r w:rsidR="007E33E5">
        <w:rPr>
          <w:rFonts w:ascii="Segoe UI" w:hAnsi="Segoe UI" w:cs="Segoe UI"/>
          <w:color w:val="000000"/>
          <w:sz w:val="23"/>
          <w:szCs w:val="23"/>
          <w:shd w:val="clear" w:color="auto" w:fill="FFFFFF"/>
        </w:rPr>
        <w:t>≤</w:t>
      </w:r>
      <w:r w:rsidR="007E33E5">
        <w:t>125mm in children between 6 months and 5 years old</w:t>
      </w:r>
      <w:r w:rsidRPr="00635204">
        <w:t xml:space="preserve">. </w:t>
      </w:r>
    </w:p>
    <w:p w14:paraId="3868BB5F" w14:textId="77777777" w:rsidR="004756B6" w:rsidRPr="00202A4D" w:rsidRDefault="004756B6" w:rsidP="004756B6">
      <w:pPr>
        <w:pStyle w:val="Heading3"/>
      </w:pPr>
      <w:bookmarkStart w:id="86" w:name="_Toc130378359"/>
      <w:r w:rsidRPr="00202A4D">
        <w:t>TB exposure</w:t>
      </w:r>
      <w:bookmarkEnd w:id="86"/>
    </w:p>
    <w:p w14:paraId="426E1FF8" w14:textId="77777777" w:rsidR="00B47212" w:rsidRPr="00502A7A" w:rsidRDefault="00761E40" w:rsidP="00502A7A">
      <w:pPr>
        <w:pStyle w:val="BodyText"/>
      </w:pPr>
      <w:r w:rsidRPr="00502A7A">
        <w:t>Close or household contact in the 12 months</w:t>
      </w:r>
      <w:r w:rsidR="00B47212" w:rsidRPr="00502A7A">
        <w:t xml:space="preserve"> prior to assessment.</w:t>
      </w:r>
    </w:p>
    <w:p w14:paraId="1E61DE8D" w14:textId="1267E652" w:rsidR="00B47212" w:rsidRPr="00502A7A" w:rsidRDefault="00761E40" w:rsidP="00502A7A">
      <w:pPr>
        <w:pStyle w:val="BodyText"/>
        <w:ind w:firstLine="720"/>
      </w:pPr>
      <w:r w:rsidRPr="00502A7A">
        <w:rPr>
          <w:rStyle w:val="Strong"/>
        </w:rPr>
        <w:t>Close contact</w:t>
      </w:r>
      <w:r w:rsidRPr="00502A7A">
        <w:rPr>
          <w:rStyle w:val="Strong"/>
          <w:b w:val="0"/>
          <w:bCs w:val="0"/>
        </w:rPr>
        <w:t>: </w:t>
      </w:r>
      <w:r w:rsidRPr="00502A7A">
        <w:t>A person who does not live in the household but who shared an enclosed space, such as a social gathering place, workplace or facility, with the index patient for extended periods during the day during the 3 months before the current disease episode commenced</w:t>
      </w:r>
      <w:r w:rsidR="00B47212" w:rsidRPr="00502A7A">
        <w:t xml:space="preserve"> </w:t>
      </w:r>
      <w:r w:rsidR="006055AE" w:rsidRPr="00502A7A">
        <w:fldChar w:fldCharType="begin"/>
      </w:r>
      <w:r w:rsidR="007E4965">
        <w:instrText xml:space="preserve"> ADDIN EN.CITE &lt;EndNote&gt;&lt;Cite&gt;&lt;Year&gt;2021&lt;/Year&gt;&lt;RecNum&gt;5786&lt;/RecNum&gt;&lt;DisplayText&gt;(8)&lt;/DisplayText&gt;&lt;record&gt;&lt;rec-number&gt;5786&lt;/rec-number&gt;&lt;foreign-keys&gt;&lt;key app="EN" db-id="waeaztv0xr52aeewrst5zzer0wvd5522rwe5" timestamp="1677405756"&gt;5786&lt;/key&gt;&lt;/foreign-keys&gt;&lt;ref-type name="Report"&gt;27&lt;/ref-type&gt;&lt;contributors&gt;&lt;/contributors&gt;&lt;titles&gt;&lt;title&gt;WHO Operational Handbook on Tuberculosis: Module 2 Screening&lt;/title&gt;&lt;/titles&gt;&lt;dates&gt;&lt;year&gt;2021&lt;/year&gt;&lt;/dates&gt;&lt;pub-location&gt;Geneva, Switzerland&lt;/pub-location&gt;&lt;publisher&gt;World Health Organization&lt;/publisher&gt;&lt;urls&gt;&lt;/urls&gt;&lt;/record&gt;&lt;/Cite&gt;&lt;/EndNote&gt;</w:instrText>
      </w:r>
      <w:r w:rsidR="006055AE" w:rsidRPr="00502A7A">
        <w:fldChar w:fldCharType="separate"/>
      </w:r>
      <w:r w:rsidR="007E4965">
        <w:rPr>
          <w:noProof/>
        </w:rPr>
        <w:t>(8)</w:t>
      </w:r>
      <w:r w:rsidR="006055AE" w:rsidRPr="00502A7A">
        <w:fldChar w:fldCharType="end"/>
      </w:r>
      <w:r w:rsidRPr="00502A7A">
        <w:t>.</w:t>
      </w:r>
    </w:p>
    <w:p w14:paraId="6E0D0BF2" w14:textId="5B917041" w:rsidR="00761E40" w:rsidRPr="00502A7A" w:rsidRDefault="00761E40" w:rsidP="00502A7A">
      <w:pPr>
        <w:pStyle w:val="BodyText"/>
        <w:ind w:firstLine="720"/>
      </w:pPr>
      <w:r w:rsidRPr="00502A7A">
        <w:rPr>
          <w:rStyle w:val="Strong"/>
        </w:rPr>
        <w:t>Household contact</w:t>
      </w:r>
      <w:r w:rsidRPr="00502A7A">
        <w:rPr>
          <w:rStyle w:val="Strong"/>
          <w:b w:val="0"/>
          <w:bCs w:val="0"/>
        </w:rPr>
        <w:t>:</w:t>
      </w:r>
      <w:r w:rsidRPr="00502A7A">
        <w:t> A person who shared the same enclosed living space for one or more nights or for frequent or extended periods during the day with the index patient during the 3 months before the start of current treatment</w:t>
      </w:r>
      <w:r w:rsidR="006055AE" w:rsidRPr="00502A7A">
        <w:t xml:space="preserve"> </w:t>
      </w:r>
      <w:r w:rsidR="006055AE" w:rsidRPr="00502A7A">
        <w:fldChar w:fldCharType="begin"/>
      </w:r>
      <w:r w:rsidR="007E4965">
        <w:instrText xml:space="preserve"> ADDIN EN.CITE &lt;EndNote&gt;&lt;Cite&gt;&lt;Year&gt;2021&lt;/Year&gt;&lt;RecNum&gt;5786&lt;/RecNum&gt;&lt;DisplayText&gt;(8)&lt;/DisplayText&gt;&lt;record&gt;&lt;rec-number&gt;5786&lt;/rec-number&gt;&lt;foreign-keys&gt;&lt;key app="EN" db-id="waeaztv0xr52aeewrst5zzer0wvd5522rwe5" timestamp="1677405756"&gt;5786&lt;/key&gt;&lt;/foreign-keys&gt;&lt;ref-type name="Report"&gt;27&lt;/ref-type&gt;&lt;contributors&gt;&lt;/contributors&gt;&lt;titles&gt;&lt;title&gt;WHO Operational Handbook on Tuberculosis: Module 2 Screening&lt;/title&gt;&lt;/titles&gt;&lt;dates&gt;&lt;year&gt;2021&lt;/year&gt;&lt;/dates&gt;&lt;pub-location&gt;Geneva, Switzerland&lt;/pub-location&gt;&lt;publisher&gt;World Health Organization&lt;/publisher&gt;&lt;urls&gt;&lt;/urls&gt;&lt;/record&gt;&lt;/Cite&gt;&lt;/EndNote&gt;</w:instrText>
      </w:r>
      <w:r w:rsidR="006055AE" w:rsidRPr="00502A7A">
        <w:fldChar w:fldCharType="separate"/>
      </w:r>
      <w:r w:rsidR="007E4965">
        <w:rPr>
          <w:noProof/>
        </w:rPr>
        <w:t>(8)</w:t>
      </w:r>
      <w:r w:rsidR="006055AE" w:rsidRPr="00502A7A">
        <w:fldChar w:fldCharType="end"/>
      </w:r>
      <w:r w:rsidRPr="00502A7A">
        <w:t>.</w:t>
      </w:r>
    </w:p>
    <w:p w14:paraId="6E4299E6" w14:textId="4D90BDFF" w:rsidR="002C40C0" w:rsidRDefault="006D211B" w:rsidP="00635204">
      <w:pPr>
        <w:pStyle w:val="BodyText"/>
        <w:ind w:left="720"/>
      </w:pPr>
      <w:r>
        <w:br w:type="page"/>
      </w:r>
    </w:p>
    <w:p w14:paraId="0C16FFB9" w14:textId="3451C41A" w:rsidR="002C40C0" w:rsidRPr="00EA5E79" w:rsidRDefault="00FA7F7D" w:rsidP="00D10E01">
      <w:pPr>
        <w:pStyle w:val="Heading1"/>
      </w:pPr>
      <w:bookmarkStart w:id="87" w:name="_Toc122072380"/>
      <w:bookmarkStart w:id="88" w:name="_Toc130378360"/>
      <w:bookmarkStart w:id="89" w:name="investigational-plan"/>
      <w:bookmarkEnd w:id="73"/>
      <w:r w:rsidRPr="00EA5E79">
        <w:lastRenderedPageBreak/>
        <w:t>Investigational plan</w:t>
      </w:r>
      <w:bookmarkEnd w:id="87"/>
      <w:bookmarkEnd w:id="88"/>
    </w:p>
    <w:p w14:paraId="3FDCE98B" w14:textId="06C59ABD" w:rsidR="00B568A1" w:rsidRPr="00635204" w:rsidRDefault="00C3212D" w:rsidP="00635204">
      <w:pPr>
        <w:pStyle w:val="BodyText"/>
      </w:pPr>
      <w:r>
        <w:t>The study is expected to be collecting data for approximately 9 months. E</w:t>
      </w:r>
      <w:r w:rsidR="00B568A1" w:rsidRPr="00635204">
        <w:t xml:space="preserve">nrolment will be </w:t>
      </w:r>
      <w:r w:rsidR="00CB173F" w:rsidRPr="00635204">
        <w:t xml:space="preserve">open </w:t>
      </w:r>
      <w:r w:rsidR="00B568A1" w:rsidRPr="00635204">
        <w:t xml:space="preserve">for </w:t>
      </w:r>
      <w:r w:rsidR="00992937" w:rsidRPr="00635204">
        <w:t xml:space="preserve">6 </w:t>
      </w:r>
      <w:r w:rsidR="00B568A1" w:rsidRPr="00635204">
        <w:t>months</w:t>
      </w:r>
      <w:r>
        <w:t xml:space="preserve"> followed by reference standard assessments up to 2 months after </w:t>
      </w:r>
      <w:r w:rsidR="00B66C74">
        <w:t>cohort</w:t>
      </w:r>
      <w:r>
        <w:t xml:space="preserve"> closure.</w:t>
      </w:r>
    </w:p>
    <w:p w14:paraId="7C8F2BE1" w14:textId="52780D84" w:rsidR="006B5D4B" w:rsidRDefault="006B5D4B" w:rsidP="00635204">
      <w:pPr>
        <w:pStyle w:val="Heading2"/>
      </w:pPr>
      <w:bookmarkStart w:id="90" w:name="_Toc121223028"/>
      <w:bookmarkStart w:id="91" w:name="_Toc122072381"/>
      <w:bookmarkStart w:id="92" w:name="_Toc130378361"/>
      <w:bookmarkEnd w:id="90"/>
      <w:r>
        <w:t>Participant enrolment and timeline</w:t>
      </w:r>
      <w:bookmarkEnd w:id="91"/>
      <w:bookmarkEnd w:id="92"/>
    </w:p>
    <w:p w14:paraId="23CDF943" w14:textId="1280130C" w:rsidR="00F97C8A" w:rsidRPr="00635204" w:rsidRDefault="00F97C8A" w:rsidP="00635204">
      <w:pPr>
        <w:pStyle w:val="BodyText"/>
      </w:pPr>
      <w:r w:rsidRPr="00635204">
        <w:t>Children who meet the inclusion criteria and whose caregivers provide consent will be enrolled in the study as they present to study sites during the study period</w:t>
      </w:r>
      <w:r w:rsidR="00DB3128" w:rsidRPr="00635204">
        <w:t xml:space="preserve"> (see 17.3 for a detailed description)</w:t>
      </w:r>
      <w:r w:rsidRPr="00635204">
        <w:t xml:space="preserve">. </w:t>
      </w:r>
    </w:p>
    <w:p w14:paraId="62AB759D" w14:textId="478612FB" w:rsidR="006B5D4B" w:rsidRPr="00635204" w:rsidRDefault="00F97C8A" w:rsidP="00635204">
      <w:pPr>
        <w:pStyle w:val="BodyText"/>
      </w:pPr>
      <w:r w:rsidRPr="00635204">
        <w:t>Children presenting with presumptive TB (defined in 1.3.1) will be screened according to the study inclusion and exclusion criteria. Written informed consent will be obtained from the caregiver before any study-specific procedures are performed.</w:t>
      </w:r>
    </w:p>
    <w:p w14:paraId="79AF6F57" w14:textId="3724B314" w:rsidR="00A97A4F" w:rsidRPr="00635204" w:rsidRDefault="00A97A4F" w:rsidP="00635204">
      <w:pPr>
        <w:pStyle w:val="BodyText"/>
      </w:pPr>
      <w:r w:rsidRPr="00635204">
        <w:t xml:space="preserve">Once the child has been found eligible, </w:t>
      </w:r>
      <w:r w:rsidR="001D7A7C" w:rsidRPr="00635204">
        <w:t xml:space="preserve">health staff will initiate the assessment based on the treatment decision algorithm being studied at the site. </w:t>
      </w:r>
      <w:r w:rsidR="009063E9" w:rsidRPr="00635204">
        <w:t>Caregivers will be asked for contact details for study staff to contact them if they fail to bring their child for assessment</w:t>
      </w:r>
      <w:r w:rsidR="00BC5390" w:rsidRPr="00635204">
        <w:t xml:space="preserve"> and to facilitate follow-up where treatment is not initiated</w:t>
      </w:r>
      <w:r w:rsidR="009063E9" w:rsidRPr="00635204">
        <w:t xml:space="preserve">. </w:t>
      </w:r>
    </w:p>
    <w:p w14:paraId="0D6C87A8" w14:textId="3F493E52" w:rsidR="001D7A7C" w:rsidRPr="00635204" w:rsidRDefault="001D7A7C">
      <w:pPr>
        <w:pStyle w:val="BodyText"/>
      </w:pPr>
      <w:r w:rsidRPr="00635204">
        <w:t xml:space="preserve">Children and caregivers who decline participation in the study or who are not eligible will receive routine assessment and care with no negative consequences. </w:t>
      </w:r>
    </w:p>
    <w:p w14:paraId="77E8ABF3" w14:textId="092EAEC6" w:rsidR="00A53C94" w:rsidRPr="00635204" w:rsidRDefault="009C09A0" w:rsidP="002C0869">
      <w:pPr>
        <w:pStyle w:val="BodyText"/>
      </w:pPr>
      <w:r w:rsidRPr="6EEE6F2E">
        <w:t>Six months after study initiation, a</w:t>
      </w:r>
      <w:r w:rsidR="00A53C94" w:rsidRPr="6EEE6F2E">
        <w:t xml:space="preserve">ll healthcare workers </w:t>
      </w:r>
      <w:r w:rsidRPr="6EEE6F2E">
        <w:t xml:space="preserve">involved with the </w:t>
      </w:r>
      <w:r w:rsidR="00A53C94" w:rsidRPr="6EEE6F2E">
        <w:t xml:space="preserve">study will be asked to complete the semi-structured questionnaire designed to evaluate algorithm acceptance. </w:t>
      </w:r>
    </w:p>
    <w:p w14:paraId="00F7B9AC" w14:textId="60A04105" w:rsidR="009C09A0" w:rsidRDefault="009C09A0" w:rsidP="00635204">
      <w:pPr>
        <w:pStyle w:val="BlockText"/>
      </w:pPr>
      <w:r>
        <w:t>If investigators choose to invite a sample of healthcare workers to complete the semi-structured questionnaire, the method of sampling and a short justification should be included.</w:t>
      </w:r>
    </w:p>
    <w:p w14:paraId="2BD73070" w14:textId="3BAE8475" w:rsidR="006B5D4B" w:rsidRDefault="006B5D4B" w:rsidP="00635204">
      <w:pPr>
        <w:pStyle w:val="Heading2"/>
      </w:pPr>
      <w:bookmarkStart w:id="93" w:name="_Toc122072382"/>
      <w:bookmarkStart w:id="94" w:name="_Toc130378362"/>
      <w:r w:rsidRPr="00903D47">
        <w:t>Screening and examinations</w:t>
      </w:r>
      <w:bookmarkEnd w:id="93"/>
      <w:bookmarkEnd w:id="94"/>
    </w:p>
    <w:p w14:paraId="311C3D9E" w14:textId="194A4704" w:rsidR="00F06163" w:rsidRPr="00F06163" w:rsidRDefault="00F06163" w:rsidP="00857DF6">
      <w:pPr>
        <w:pStyle w:val="BlockText"/>
      </w:pPr>
      <w:r>
        <w:t xml:space="preserve">If investigators plan to compare study TDAs with algorithms that have already been implemented at study sites, </w:t>
      </w:r>
      <w:r w:rsidR="00857DF6">
        <w:t xml:space="preserve">sufficient information must be collected from each child to allow comparison of all proposed algorithms. </w:t>
      </w:r>
    </w:p>
    <w:p w14:paraId="4BB5B1F5" w14:textId="301BABF4" w:rsidR="005D7FF0" w:rsidRPr="00635204" w:rsidRDefault="005D7FF0" w:rsidP="00635204">
      <w:pPr>
        <w:pStyle w:val="BodyText"/>
      </w:pPr>
      <w:r w:rsidRPr="00635204">
        <w:t xml:space="preserve">Included children will be assessed according to the treatment-decision algorithm being studied at each site (Annex 2). </w:t>
      </w:r>
      <w:r w:rsidR="00D70B7C" w:rsidRPr="00635204">
        <w:t>As part of the study process, the</w:t>
      </w:r>
      <w:r w:rsidR="00047B8D" w:rsidRPr="00635204">
        <w:t xml:space="preserve"> </w:t>
      </w:r>
      <w:r w:rsidR="00D70B7C" w:rsidRPr="00635204">
        <w:t>information</w:t>
      </w:r>
      <w:r w:rsidR="00047B8D" w:rsidRPr="00635204">
        <w:t xml:space="preserve"> listed below</w:t>
      </w:r>
      <w:r w:rsidR="00D70B7C" w:rsidRPr="00635204">
        <w:t xml:space="preserve"> will be collected from each child:</w:t>
      </w:r>
    </w:p>
    <w:p w14:paraId="247F6011" w14:textId="74470475" w:rsidR="0033065E" w:rsidRDefault="00D70B7C" w:rsidP="00D071FC">
      <w:pPr>
        <w:pStyle w:val="BodyText"/>
        <w:numPr>
          <w:ilvl w:val="0"/>
          <w:numId w:val="18"/>
        </w:numPr>
      </w:pPr>
      <w:r w:rsidRPr="00635204">
        <w:t>Demographic characteristics</w:t>
      </w:r>
      <w:r w:rsidR="0033065E">
        <w:t>,</w:t>
      </w:r>
      <w:r w:rsidRPr="00635204">
        <w:t xml:space="preserve"> medical history</w:t>
      </w:r>
      <w:r w:rsidR="0033065E">
        <w:t xml:space="preserve"> and TB exposure</w:t>
      </w:r>
      <w:r w:rsidRPr="00635204">
        <w:t xml:space="preserve"> will be recorded. </w:t>
      </w:r>
    </w:p>
    <w:p w14:paraId="3858AF31" w14:textId="2437D91D" w:rsidR="00D70B7C" w:rsidRDefault="00D70B7C" w:rsidP="00635204">
      <w:pPr>
        <w:pStyle w:val="BodyText"/>
        <w:numPr>
          <w:ilvl w:val="0"/>
          <w:numId w:val="18"/>
        </w:numPr>
      </w:pPr>
      <w:r w:rsidRPr="00635204">
        <w:t>Clinical evaluation will include:</w:t>
      </w:r>
    </w:p>
    <w:p w14:paraId="0D910641" w14:textId="4F8A5265" w:rsidR="00D70B7C" w:rsidRDefault="00D70B7C" w:rsidP="00635204">
      <w:pPr>
        <w:pStyle w:val="BodyText"/>
        <w:numPr>
          <w:ilvl w:val="1"/>
          <w:numId w:val="18"/>
        </w:numPr>
      </w:pPr>
      <w:r w:rsidRPr="00635204">
        <w:t>Heigh</w:t>
      </w:r>
      <w:r w:rsidR="00E75FEA">
        <w:t>t,</w:t>
      </w:r>
      <w:r w:rsidRPr="00635204">
        <w:t xml:space="preserve"> </w:t>
      </w:r>
      <w:proofErr w:type="gramStart"/>
      <w:r w:rsidRPr="00635204">
        <w:t>weight</w:t>
      </w:r>
      <w:proofErr w:type="gramEnd"/>
      <w:r w:rsidR="00E75FEA">
        <w:t xml:space="preserve"> and </w:t>
      </w:r>
      <w:r w:rsidR="00DC347E">
        <w:t>mid-upper arm circumference (</w:t>
      </w:r>
      <w:r w:rsidR="00E75FEA">
        <w:t>MUAC</w:t>
      </w:r>
      <w:r w:rsidR="00DC347E">
        <w:t>)</w:t>
      </w:r>
    </w:p>
    <w:p w14:paraId="514B4141" w14:textId="68E16971" w:rsidR="00D70B7C" w:rsidRDefault="005E1F5B" w:rsidP="00635204">
      <w:pPr>
        <w:pStyle w:val="BodyText"/>
        <w:numPr>
          <w:ilvl w:val="1"/>
          <w:numId w:val="18"/>
        </w:numPr>
      </w:pPr>
      <w:r>
        <w:t>T</w:t>
      </w:r>
      <w:r w:rsidR="00045F9E" w:rsidRPr="00635204">
        <w:t>emperature</w:t>
      </w:r>
    </w:p>
    <w:p w14:paraId="0F0489A3" w14:textId="173365F9" w:rsidR="00045F9E" w:rsidRDefault="00045F9E" w:rsidP="00635204">
      <w:pPr>
        <w:pStyle w:val="BodyText"/>
        <w:numPr>
          <w:ilvl w:val="1"/>
          <w:numId w:val="18"/>
        </w:numPr>
      </w:pPr>
      <w:r w:rsidRPr="00635204">
        <w:t>Clinical examination</w:t>
      </w:r>
    </w:p>
    <w:p w14:paraId="3E642697" w14:textId="072B0493" w:rsidR="00045F9E" w:rsidRDefault="00045F9E" w:rsidP="00635204">
      <w:pPr>
        <w:pStyle w:val="BodyText"/>
        <w:numPr>
          <w:ilvl w:val="0"/>
          <w:numId w:val="18"/>
        </w:numPr>
      </w:pPr>
      <w:r w:rsidRPr="00635204">
        <w:lastRenderedPageBreak/>
        <w:t xml:space="preserve">X-ray evaluation, including: </w:t>
      </w:r>
    </w:p>
    <w:p w14:paraId="5A28EB80" w14:textId="45DE7E66" w:rsidR="00045F9E" w:rsidRDefault="00045F9E" w:rsidP="00635204">
      <w:pPr>
        <w:pStyle w:val="BodyText"/>
        <w:numPr>
          <w:ilvl w:val="1"/>
          <w:numId w:val="18"/>
        </w:numPr>
      </w:pPr>
      <w:r w:rsidRPr="00635204">
        <w:t>Presence of cavities</w:t>
      </w:r>
    </w:p>
    <w:p w14:paraId="03A3F290" w14:textId="714B7F7F" w:rsidR="00045F9E" w:rsidRDefault="00045F9E" w:rsidP="00635204">
      <w:pPr>
        <w:pStyle w:val="BodyText"/>
        <w:numPr>
          <w:ilvl w:val="1"/>
          <w:numId w:val="18"/>
        </w:numPr>
      </w:pPr>
      <w:r w:rsidRPr="00635204">
        <w:t>Presence of enlarged lymph no</w:t>
      </w:r>
      <w:r w:rsidR="00C30EA0" w:rsidRPr="00635204">
        <w:t>d</w:t>
      </w:r>
      <w:r w:rsidRPr="00635204">
        <w:t>es</w:t>
      </w:r>
    </w:p>
    <w:p w14:paraId="74F2324E" w14:textId="1A9A52CE" w:rsidR="00045F9E" w:rsidRDefault="00045F9E" w:rsidP="00635204">
      <w:pPr>
        <w:pStyle w:val="BodyText"/>
        <w:numPr>
          <w:ilvl w:val="1"/>
          <w:numId w:val="18"/>
        </w:numPr>
      </w:pPr>
      <w:r w:rsidRPr="00635204">
        <w:t>Presence of opacities</w:t>
      </w:r>
    </w:p>
    <w:p w14:paraId="2D67726B" w14:textId="0EF6FD73" w:rsidR="00045F9E" w:rsidRDefault="00045F9E" w:rsidP="00635204">
      <w:pPr>
        <w:pStyle w:val="BodyText"/>
        <w:numPr>
          <w:ilvl w:val="1"/>
          <w:numId w:val="18"/>
        </w:numPr>
      </w:pPr>
      <w:r w:rsidRPr="00635204">
        <w:t>Miliary pattern of lung opacification</w:t>
      </w:r>
    </w:p>
    <w:p w14:paraId="3465D269" w14:textId="5F687394" w:rsidR="00045F9E" w:rsidRDefault="00045F9E" w:rsidP="00635204">
      <w:pPr>
        <w:pStyle w:val="BodyText"/>
        <w:numPr>
          <w:ilvl w:val="1"/>
          <w:numId w:val="18"/>
        </w:numPr>
      </w:pPr>
      <w:r w:rsidRPr="00635204">
        <w:t>Presence of pleural effusion</w:t>
      </w:r>
    </w:p>
    <w:p w14:paraId="5D500A47" w14:textId="719E986A" w:rsidR="00045F9E" w:rsidRDefault="00045F9E" w:rsidP="00635204">
      <w:pPr>
        <w:pStyle w:val="BodyText"/>
        <w:numPr>
          <w:ilvl w:val="0"/>
          <w:numId w:val="18"/>
        </w:numPr>
      </w:pPr>
      <w:r w:rsidRPr="00635204">
        <w:t>Laboratory testing, including:</w:t>
      </w:r>
    </w:p>
    <w:p w14:paraId="6C4A08F3" w14:textId="37CF4C3B" w:rsidR="00045F9E" w:rsidRDefault="00CC70C2" w:rsidP="00635204">
      <w:pPr>
        <w:pStyle w:val="BodyText"/>
        <w:numPr>
          <w:ilvl w:val="1"/>
          <w:numId w:val="18"/>
        </w:numPr>
      </w:pPr>
      <w:r>
        <w:t xml:space="preserve">History of HIV exposure and age-appropriate </w:t>
      </w:r>
      <w:r w:rsidR="00045F9E" w:rsidRPr="00635204">
        <w:t xml:space="preserve">HIV </w:t>
      </w:r>
      <w:r>
        <w:t>counselling and t</w:t>
      </w:r>
      <w:r w:rsidR="00045F9E" w:rsidRPr="00635204">
        <w:t>est</w:t>
      </w:r>
      <w:r>
        <w:t>ing</w:t>
      </w:r>
    </w:p>
    <w:p w14:paraId="44B0B13C" w14:textId="63D4C233" w:rsidR="00045F9E" w:rsidRDefault="00045F9E" w:rsidP="00635204">
      <w:pPr>
        <w:pStyle w:val="BodyText"/>
        <w:numPr>
          <w:ilvl w:val="0"/>
          <w:numId w:val="18"/>
        </w:numPr>
      </w:pPr>
      <w:r w:rsidRPr="00635204">
        <w:t>Bacteriological tests, including:</w:t>
      </w:r>
    </w:p>
    <w:p w14:paraId="1913FEFE" w14:textId="3B2E28B9" w:rsidR="003C6D76" w:rsidRDefault="003C6D76" w:rsidP="003C6D76">
      <w:pPr>
        <w:pStyle w:val="BodyText"/>
        <w:numPr>
          <w:ilvl w:val="1"/>
          <w:numId w:val="18"/>
        </w:numPr>
      </w:pPr>
      <w:r w:rsidRPr="00635204">
        <w:t xml:space="preserve">Respiratory specimen </w:t>
      </w:r>
      <w:proofErr w:type="spellStart"/>
      <w:r w:rsidRPr="00635204">
        <w:t>mWRD</w:t>
      </w:r>
      <w:proofErr w:type="spellEnd"/>
      <w:r w:rsidRPr="00635204">
        <w:t xml:space="preserve"> result, if available</w:t>
      </w:r>
    </w:p>
    <w:p w14:paraId="628F6AA1" w14:textId="18530A5D" w:rsidR="00045F9E" w:rsidRDefault="00045F9E" w:rsidP="00635204">
      <w:pPr>
        <w:pStyle w:val="BodyText"/>
        <w:numPr>
          <w:ilvl w:val="1"/>
          <w:numId w:val="18"/>
        </w:numPr>
      </w:pPr>
      <w:r w:rsidRPr="00635204">
        <w:t>Respiratory specimen culture, if available</w:t>
      </w:r>
    </w:p>
    <w:p w14:paraId="0904573D" w14:textId="4ED30719" w:rsidR="00045F9E" w:rsidRDefault="00045F9E" w:rsidP="00635204">
      <w:pPr>
        <w:pStyle w:val="BodyText"/>
        <w:numPr>
          <w:ilvl w:val="1"/>
          <w:numId w:val="18"/>
        </w:numPr>
      </w:pPr>
      <w:r w:rsidRPr="00635204">
        <w:t>Urine specimen LF-LAM result, if available</w:t>
      </w:r>
    </w:p>
    <w:p w14:paraId="0F5CA3E0" w14:textId="17061C0C" w:rsidR="003C6D76" w:rsidRDefault="003C6D76" w:rsidP="003C6D76">
      <w:pPr>
        <w:pStyle w:val="BodyText"/>
        <w:numPr>
          <w:ilvl w:val="1"/>
          <w:numId w:val="18"/>
        </w:numPr>
      </w:pPr>
      <w:r w:rsidRPr="00635204">
        <w:t xml:space="preserve">Respiratory specimen </w:t>
      </w:r>
      <w:r>
        <w:t xml:space="preserve">microscopy </w:t>
      </w:r>
      <w:sdt>
        <w:sdtPr>
          <w:tag w:val="goog_rdk_59"/>
          <w:id w:val="1950275616"/>
        </w:sdtPr>
        <w:sdtContent/>
      </w:sdt>
      <w:r w:rsidRPr="00635204">
        <w:t>smear (x2), if available</w:t>
      </w:r>
    </w:p>
    <w:p w14:paraId="10C41F21" w14:textId="4DFCE455" w:rsidR="001E72D1" w:rsidRPr="005D7FF0" w:rsidRDefault="001E72D1" w:rsidP="001E72D1">
      <w:pPr>
        <w:pStyle w:val="BodyText"/>
      </w:pPr>
      <w:r>
        <w:t xml:space="preserve">X-ray evaluation will follow the routine process at each study site. </w:t>
      </w:r>
    </w:p>
    <w:p w14:paraId="7AC2E406" w14:textId="1D827F23" w:rsidR="006B5D4B" w:rsidRPr="009063E9" w:rsidRDefault="006B5D4B" w:rsidP="00635204">
      <w:pPr>
        <w:pStyle w:val="Heading2"/>
      </w:pPr>
      <w:bookmarkStart w:id="95" w:name="_Toc122072383"/>
      <w:bookmarkStart w:id="96" w:name="_Toc130378363"/>
      <w:r w:rsidRPr="009063E9">
        <w:t>Follow-up during assessment</w:t>
      </w:r>
      <w:bookmarkEnd w:id="95"/>
      <w:bookmarkEnd w:id="96"/>
    </w:p>
    <w:p w14:paraId="5B83E791" w14:textId="7D6999E3" w:rsidR="005E3346" w:rsidRPr="00635204" w:rsidRDefault="00CB0067" w:rsidP="00635204">
      <w:pPr>
        <w:pStyle w:val="BodyText"/>
      </w:pPr>
      <w:r w:rsidRPr="00635204">
        <w:t xml:space="preserve">During the </w:t>
      </w:r>
      <w:r w:rsidR="00572242">
        <w:t>TDA</w:t>
      </w:r>
      <w:r w:rsidRPr="00635204">
        <w:t xml:space="preserve"> assessment, participants may be required to return to the study site for further evaluation, for example after the treatment of non-TB conditions. </w:t>
      </w:r>
      <w:r w:rsidR="00884B25" w:rsidRPr="00635204">
        <w:t>As part of the study data collection process, the date and time of key events will be recorded to help evaluate the feasibility of algorithm implementation.</w:t>
      </w:r>
    </w:p>
    <w:p w14:paraId="34BA9DCB" w14:textId="559D4FD8" w:rsidR="00CB0067" w:rsidRPr="00635204" w:rsidRDefault="00CB0067" w:rsidP="00635204">
      <w:pPr>
        <w:pStyle w:val="BodyText"/>
      </w:pPr>
      <w:r w:rsidRPr="00635204">
        <w:t xml:space="preserve">Where this is required, participants and their caregiver will be given a date to return to the study site by healthcare staff. They will be advised to return earlier if symptoms worsen. </w:t>
      </w:r>
    </w:p>
    <w:p w14:paraId="0F0CFFB1" w14:textId="39D0997F" w:rsidR="00CB0067" w:rsidRPr="00635204" w:rsidRDefault="00CB0067" w:rsidP="00635204">
      <w:pPr>
        <w:pStyle w:val="BodyText"/>
      </w:pPr>
      <w:r w:rsidRPr="00635204">
        <w:t xml:space="preserve">If participants fail to attend within 3 days of their return date, site staff will telephone their caregiver twice during </w:t>
      </w:r>
      <w:r w:rsidR="009063E9" w:rsidRPr="00635204">
        <w:t>the</w:t>
      </w:r>
      <w:r w:rsidRPr="00635204">
        <w:t xml:space="preserve"> following 3 days to encourage them to return. If they fail to attend within </w:t>
      </w:r>
      <w:r w:rsidR="00D34D6D">
        <w:t>6</w:t>
      </w:r>
      <w:r w:rsidRPr="00635204">
        <w:t xml:space="preserve"> weeks of their return date, lost to follow-up will be recorded as their study outcome.</w:t>
      </w:r>
    </w:p>
    <w:p w14:paraId="1D2BD2E5" w14:textId="4D89C0E0" w:rsidR="00611119" w:rsidRDefault="00611119" w:rsidP="00635204">
      <w:pPr>
        <w:pStyle w:val="BlockText"/>
      </w:pPr>
      <w:r>
        <w:t>To reduce the risk of loss to follow-up, site investigators may conduct home visits to evaluate children. Where this option is added, the ICF should be adjusted to include the possibility of a home visit</w:t>
      </w:r>
      <w:r w:rsidR="0061777D">
        <w:t>,</w:t>
      </w:r>
      <w:r>
        <w:t xml:space="preserve"> the </w:t>
      </w:r>
      <w:r w:rsidR="00711078">
        <w:t>need to record the child’s home address</w:t>
      </w:r>
      <w:r w:rsidR="0061777D">
        <w:t xml:space="preserve"> and any steps taken to limit the risk of causing stigma to the child or their family</w:t>
      </w:r>
      <w:r w:rsidR="00711078">
        <w:t>.</w:t>
      </w:r>
    </w:p>
    <w:p w14:paraId="0237CE17" w14:textId="3BF83EAC" w:rsidR="006B5D4B" w:rsidRPr="006A35BD" w:rsidRDefault="00572242" w:rsidP="00635204">
      <w:pPr>
        <w:pStyle w:val="Heading2"/>
      </w:pPr>
      <w:bookmarkStart w:id="97" w:name="_Toc130378364"/>
      <w:r>
        <w:lastRenderedPageBreak/>
        <w:t xml:space="preserve">Study </w:t>
      </w:r>
      <w:proofErr w:type="gramStart"/>
      <w:r>
        <w:t>exit</w:t>
      </w:r>
      <w:proofErr w:type="gramEnd"/>
      <w:r>
        <w:t xml:space="preserve"> assessment</w:t>
      </w:r>
      <w:bookmarkEnd w:id="97"/>
    </w:p>
    <w:p w14:paraId="5B2976C6" w14:textId="49BC45BF" w:rsidR="00A05A72" w:rsidRPr="00635204" w:rsidRDefault="00A05A72" w:rsidP="00635204">
      <w:pPr>
        <w:pStyle w:val="BodyText"/>
      </w:pPr>
      <w:r w:rsidRPr="00635204">
        <w:t>All participants will be followed up</w:t>
      </w:r>
      <w:r w:rsidR="00804365">
        <w:t xml:space="preserve"> as they exit the study. This will occur</w:t>
      </w:r>
      <w:r w:rsidRPr="00635204">
        <w:t xml:space="preserve"> 2 months after </w:t>
      </w:r>
      <w:r w:rsidR="006D003F" w:rsidRPr="00635204">
        <w:t xml:space="preserve">completion of the initial </w:t>
      </w:r>
      <w:r w:rsidR="00804365">
        <w:t>TDA</w:t>
      </w:r>
      <w:r w:rsidR="006D003F" w:rsidRPr="00635204">
        <w:t xml:space="preserve"> assessment</w:t>
      </w:r>
      <w:r w:rsidR="006E12FE" w:rsidRPr="00635204">
        <w:t xml:space="preserve">. </w:t>
      </w:r>
      <w:r w:rsidR="00FC4657">
        <w:t>Attendance between 6 weeks and 3 months after initial algorithm assessment will be accepted.</w:t>
      </w:r>
      <w:r w:rsidR="00572242">
        <w:t xml:space="preserve"> During the </w:t>
      </w:r>
      <w:r w:rsidR="00804365">
        <w:t xml:space="preserve">study exit assessment, study staff will apply the criteria set out in the reference standard (Annex </w:t>
      </w:r>
      <w:r w:rsidR="009B224C">
        <w:t>1</w:t>
      </w:r>
      <w:r w:rsidR="00804365">
        <w:t xml:space="preserve">) to allocate a study outcome. Additionally, the endpoint review committee will evaluate cases where a child has died or where the TDA recommendation was different to the health staff treatment decision.  </w:t>
      </w:r>
    </w:p>
    <w:p w14:paraId="6FE577BC" w14:textId="72339F29" w:rsidR="006E12FE" w:rsidRPr="00635204" w:rsidRDefault="006E12FE" w:rsidP="00635204">
      <w:pPr>
        <w:pStyle w:val="BodyText"/>
      </w:pPr>
      <w:r w:rsidRPr="00635204">
        <w:t>The need for a 2</w:t>
      </w:r>
      <w:r w:rsidR="00045F9E" w:rsidRPr="00635204">
        <w:t>-</w:t>
      </w:r>
      <w:r w:rsidRPr="00635204">
        <w:t xml:space="preserve">month follow-up appointment, regardless of the treatment decision taken, will be explained to caregivers on study entry. They will be reminded of this appointment by healthcare staff when the treatment decision for their child is taken. </w:t>
      </w:r>
    </w:p>
    <w:p w14:paraId="08A04FF4" w14:textId="00E2A87C" w:rsidR="006E12FE" w:rsidRDefault="006E12FE" w:rsidP="00635204">
      <w:pPr>
        <w:pStyle w:val="BlockText"/>
      </w:pPr>
      <w:r>
        <w:t xml:space="preserve">Investigators should describe any approaches used to reduce the risk of participants failing to attend the 2-month follow-up appointment. </w:t>
      </w:r>
    </w:p>
    <w:p w14:paraId="12665C84" w14:textId="384DA579" w:rsidR="006E12FE" w:rsidRPr="00635204" w:rsidRDefault="006E12FE" w:rsidP="00635204">
      <w:pPr>
        <w:pStyle w:val="BodyText"/>
      </w:pPr>
      <w:r w:rsidRPr="00635204">
        <w:t>Where participants and caregivers are unable to attend 2-month follow-up assessments in-person, healthcare staff</w:t>
      </w:r>
      <w:r w:rsidR="00B0220B" w:rsidRPr="00635204">
        <w:t xml:space="preserve"> may complete the data collection form</w:t>
      </w:r>
      <w:r w:rsidRPr="00635204">
        <w:t xml:space="preserve"> through a telephone consultation.</w:t>
      </w:r>
      <w:r w:rsidR="0094448F">
        <w:t xml:space="preserve"> Funds (transportation cost) can be provided for the participants and the caregiver for the 2-month return visit</w:t>
      </w:r>
      <w:r w:rsidR="00070C61">
        <w:t xml:space="preserve">. </w:t>
      </w:r>
    </w:p>
    <w:p w14:paraId="2DEDA998" w14:textId="2BEC6B63" w:rsidR="00CB173F" w:rsidRDefault="00CB173F" w:rsidP="00635204">
      <w:pPr>
        <w:pStyle w:val="Heading2"/>
      </w:pPr>
      <w:bookmarkStart w:id="98" w:name="_Toc122072385"/>
      <w:bookmarkStart w:id="99" w:name="_Toc130378365"/>
      <w:bookmarkStart w:id="100" w:name="thoughts"/>
      <w:r>
        <w:t xml:space="preserve">Measuring indirect </w:t>
      </w:r>
      <w:r w:rsidR="00EB584C">
        <w:t>impact</w:t>
      </w:r>
      <w:bookmarkEnd w:id="98"/>
      <w:bookmarkEnd w:id="99"/>
    </w:p>
    <w:p w14:paraId="584EB848" w14:textId="7AF888D9" w:rsidR="00CB173F" w:rsidRDefault="00CB173F" w:rsidP="00635204">
      <w:pPr>
        <w:pStyle w:val="BodyText"/>
      </w:pPr>
      <w:r w:rsidRPr="00635204">
        <w:t>TB case notification data for</w:t>
      </w:r>
      <w:r w:rsidR="00016303" w:rsidRPr="00635204">
        <w:t xml:space="preserve"> children and adults at</w:t>
      </w:r>
      <w:r w:rsidRPr="00635204">
        <w:t xml:space="preserve"> each study site for the preceding </w:t>
      </w:r>
      <w:r w:rsidR="006F7D3A">
        <w:t>24</w:t>
      </w:r>
      <w:r w:rsidR="00016303" w:rsidRPr="00635204">
        <w:t xml:space="preserve"> </w:t>
      </w:r>
      <w:r w:rsidRPr="00635204">
        <w:t xml:space="preserve">months will be </w:t>
      </w:r>
      <w:r w:rsidR="001B71FB">
        <w:t xml:space="preserve">retrospectively </w:t>
      </w:r>
      <w:r w:rsidRPr="00635204">
        <w:t>collected</w:t>
      </w:r>
      <w:r w:rsidR="001B71FB">
        <w:t xml:space="preserve"> from site registers</w:t>
      </w:r>
      <w:r w:rsidRPr="00635204">
        <w:t xml:space="preserve">. </w:t>
      </w:r>
      <w:r w:rsidR="001B71FB">
        <w:t>Similar n</w:t>
      </w:r>
      <w:r w:rsidRPr="00635204">
        <w:t xml:space="preserve">otification data will be prospectively collected from site registers for a period of </w:t>
      </w:r>
      <w:r w:rsidR="00234612">
        <w:t>12</w:t>
      </w:r>
      <w:r w:rsidRPr="00635204">
        <w:t xml:space="preserve"> months</w:t>
      </w:r>
      <w:r w:rsidR="000A06BD" w:rsidRPr="00635204">
        <w:t xml:space="preserve"> (Figure </w:t>
      </w:r>
      <w:r w:rsidR="00A754FA" w:rsidRPr="00635204">
        <w:t>2</w:t>
      </w:r>
      <w:r w:rsidR="000A06BD" w:rsidRPr="00635204">
        <w:t>)</w:t>
      </w:r>
      <w:r w:rsidRPr="00635204">
        <w:t xml:space="preserve">. </w:t>
      </w:r>
      <w:r w:rsidR="00711078" w:rsidRPr="00635204">
        <w:t>The corresponding calendar months during study implementation will be compared to the mean of the previous two years.</w:t>
      </w:r>
    </w:p>
    <w:p w14:paraId="2BA6EC70" w14:textId="77777777" w:rsidR="00BB743F" w:rsidRPr="00635204" w:rsidRDefault="00BB743F" w:rsidP="00635204">
      <w:pPr>
        <w:pStyle w:val="BodyText"/>
      </w:pPr>
    </w:p>
    <w:p w14:paraId="67FEEA4A" w14:textId="609FBD5E" w:rsidR="000075B6" w:rsidRDefault="00FA6B5E">
      <w:pPr>
        <w:pBdr>
          <w:top w:val="nil"/>
          <w:left w:val="nil"/>
          <w:bottom w:val="nil"/>
          <w:right w:val="nil"/>
          <w:between w:val="nil"/>
        </w:pBdr>
        <w:spacing w:before="180" w:after="180"/>
        <w:jc w:val="center"/>
        <w:rPr>
          <w:rFonts w:ascii="Calibri" w:eastAsia="Calibri" w:hAnsi="Calibri" w:cs="Calibri"/>
          <w:color w:val="000000"/>
        </w:rPr>
      </w:pPr>
      <w:r w:rsidRPr="00FA6B5E">
        <w:rPr>
          <w:rFonts w:ascii="Calibri" w:eastAsia="Calibri" w:hAnsi="Calibri" w:cs="Calibri"/>
          <w:noProof/>
          <w:color w:val="000000"/>
        </w:rPr>
        <w:drawing>
          <wp:inline distT="0" distB="0" distL="0" distR="0" wp14:anchorId="6B309DDB" wp14:editId="22DCE695">
            <wp:extent cx="3316988" cy="1675504"/>
            <wp:effectExtent l="0" t="0" r="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stretch>
                      <a:fillRect/>
                    </a:stretch>
                  </pic:blipFill>
                  <pic:spPr>
                    <a:xfrm>
                      <a:off x="0" y="0"/>
                      <a:ext cx="3360707" cy="1697588"/>
                    </a:xfrm>
                    <a:prstGeom prst="rect">
                      <a:avLst/>
                    </a:prstGeom>
                  </pic:spPr>
                </pic:pic>
              </a:graphicData>
            </a:graphic>
          </wp:inline>
        </w:drawing>
      </w:r>
    </w:p>
    <w:p w14:paraId="715AC2ED" w14:textId="386CC001" w:rsidR="000A06BD" w:rsidRPr="00635204" w:rsidRDefault="000A06BD" w:rsidP="00635204">
      <w:pPr>
        <w:pStyle w:val="Figure"/>
      </w:pPr>
      <w:r w:rsidRPr="00BB743F">
        <w:t xml:space="preserve">Figure </w:t>
      </w:r>
      <w:r w:rsidR="00A754FA" w:rsidRPr="00BB743F">
        <w:t>2</w:t>
      </w:r>
      <w:r w:rsidRPr="00BB743F">
        <w:t xml:space="preserve">. </w:t>
      </w:r>
      <w:r w:rsidR="00D748E3" w:rsidRPr="00BB743F">
        <w:t>Periods of notification data collection prior to and after study initiation</w:t>
      </w:r>
    </w:p>
    <w:p w14:paraId="79F9D12E" w14:textId="016DEE47" w:rsidR="002C40C0" w:rsidRPr="00635204" w:rsidRDefault="000A06BD" w:rsidP="00635204">
      <w:pPr>
        <w:pStyle w:val="Figure"/>
      </w:pPr>
      <w:r w:rsidRPr="00635204">
        <w:t xml:space="preserve"> </w:t>
      </w:r>
      <w:r>
        <w:br w:type="page"/>
      </w:r>
    </w:p>
    <w:p w14:paraId="7FDAC818" w14:textId="1D2C8BE8" w:rsidR="002C40C0" w:rsidRPr="00BB5F37" w:rsidRDefault="00FA7F7D" w:rsidP="00D10E01">
      <w:pPr>
        <w:pStyle w:val="Heading1"/>
      </w:pPr>
      <w:bookmarkStart w:id="101" w:name="_Toc122072386"/>
      <w:bookmarkStart w:id="102" w:name="_Toc130378366"/>
      <w:bookmarkStart w:id="103" w:name="study-monitoring"/>
      <w:bookmarkEnd w:id="89"/>
      <w:bookmarkEnd w:id="100"/>
      <w:r w:rsidRPr="00BB5F37">
        <w:lastRenderedPageBreak/>
        <w:t>Study monitoring</w:t>
      </w:r>
      <w:bookmarkEnd w:id="101"/>
      <w:bookmarkEnd w:id="102"/>
    </w:p>
    <w:p w14:paraId="6A7AE3C4" w14:textId="7AA91CD8" w:rsidR="00EE0327" w:rsidRPr="00671CD4" w:rsidRDefault="00EE0327" w:rsidP="00671CD4">
      <w:pPr>
        <w:pStyle w:val="BlockText"/>
      </w:pPr>
      <w:r w:rsidRPr="00671CD4">
        <w:t xml:space="preserve">As part of </w:t>
      </w:r>
      <w:r w:rsidR="00671CD4" w:rsidRPr="00671CD4">
        <w:t>a</w:t>
      </w:r>
      <w:r w:rsidRPr="00671CD4">
        <w:t xml:space="preserve"> quality control system</w:t>
      </w:r>
      <w:r w:rsidR="00671CD4" w:rsidRPr="00671CD4">
        <w:t>,</w:t>
      </w:r>
      <w:r w:rsidRPr="00671CD4">
        <w:t xml:space="preserve"> monitoring visit</w:t>
      </w:r>
      <w:r w:rsidR="00671CD4" w:rsidRPr="00671CD4">
        <w:t>s</w:t>
      </w:r>
      <w:r w:rsidRPr="00671CD4">
        <w:t xml:space="preserve"> should be conducted to verify that the study is conducted in accordance with the protocol and principles of good clinical practice</w:t>
      </w:r>
      <w:r w:rsidR="00671CD4" w:rsidRPr="00671CD4">
        <w:t>. O</w:t>
      </w:r>
      <w:r w:rsidRPr="00671CD4">
        <w:t>n</w:t>
      </w:r>
      <w:r w:rsidR="00671CD4" w:rsidRPr="00671CD4">
        <w:t>-</w:t>
      </w:r>
      <w:r w:rsidRPr="00671CD4">
        <w:t>site routine monitoring visits should be conducted throughout the process of a research study. These visits can be conducted either by external monitors to benefit from assessment by someone who is not involved in the research project, or by internal monitors/supervisors as part of internal quality control procedures</w:t>
      </w:r>
      <w:r w:rsidR="00671CD4" w:rsidRPr="00671CD4">
        <w:t>.</w:t>
      </w:r>
    </w:p>
    <w:p w14:paraId="5924022E" w14:textId="32027D44" w:rsidR="00EE0327" w:rsidRPr="00671CD4" w:rsidRDefault="00BB5F37" w:rsidP="00671CD4">
      <w:pPr>
        <w:pStyle w:val="BlockText"/>
      </w:pPr>
      <w:r w:rsidRPr="00671CD4">
        <w:t xml:space="preserve">In this section, investigators should describe </w:t>
      </w:r>
      <w:r w:rsidR="00EE0327" w:rsidRPr="00671CD4">
        <w:t xml:space="preserve">the quality control system that will be put in place. </w:t>
      </w:r>
      <w:r w:rsidR="00FA1820" w:rsidRPr="00671CD4">
        <w:t xml:space="preserve">Only critical procedures (such as the informed consent process) and critical data (such as the status of the study participants) will be checked in priority during these visits. </w:t>
      </w:r>
      <w:r w:rsidR="00D351FB" w:rsidRPr="00671CD4">
        <w:t xml:space="preserve">A monitoring package will be provided to guide the study team. </w:t>
      </w:r>
    </w:p>
    <w:p w14:paraId="073B40A0" w14:textId="20B324BB" w:rsidR="002C40C0" w:rsidRDefault="00962C47" w:rsidP="00635204">
      <w:pPr>
        <w:pStyle w:val="BlockText"/>
      </w:pPr>
      <w:r w:rsidRPr="00962C47">
        <w:br w:type="page"/>
      </w:r>
    </w:p>
    <w:p w14:paraId="072AF001" w14:textId="50FFFC73" w:rsidR="002C40C0" w:rsidRPr="00D81C84" w:rsidRDefault="00FA7F7D" w:rsidP="00D10E01">
      <w:pPr>
        <w:pStyle w:val="Heading1"/>
      </w:pPr>
      <w:bookmarkStart w:id="104" w:name="_Toc122072387"/>
      <w:bookmarkStart w:id="105" w:name="_Toc130378367"/>
      <w:bookmarkStart w:id="106" w:name="data-collection-and-management"/>
      <w:bookmarkEnd w:id="103"/>
      <w:r w:rsidRPr="00D81C84">
        <w:lastRenderedPageBreak/>
        <w:t>Data collection and management</w:t>
      </w:r>
      <w:bookmarkEnd w:id="104"/>
      <w:bookmarkEnd w:id="105"/>
    </w:p>
    <w:p w14:paraId="5BCD3E1B" w14:textId="5DBBE396" w:rsidR="00D67164" w:rsidRPr="00635204" w:rsidRDefault="00D67164" w:rsidP="00635204">
      <w:pPr>
        <w:pStyle w:val="BodyText"/>
      </w:pPr>
      <w:r w:rsidRPr="00635204">
        <w:t xml:space="preserve">Standardised data collection forms will be used. Baseline participant characteristics will be recorded immediately after informed consent has been provided. Results from each step of the </w:t>
      </w:r>
      <w:r w:rsidR="006F7911" w:rsidRPr="00635204">
        <w:t xml:space="preserve">treatment decision algorithm </w:t>
      </w:r>
      <w:r w:rsidRPr="00635204">
        <w:t xml:space="preserve">will be recorded while the child is being assessed. </w:t>
      </w:r>
      <w:r w:rsidR="00FC64A6" w:rsidRPr="00635204">
        <w:t>Final scores generated following the full assessment will be recorded by study staff when all results are available. Results of laboratory tests will be retrieved from the processing laboratory by study staff. Participants will return for assessment 2 months after their initial evaluation to define their true</w:t>
      </w:r>
      <w:r w:rsidR="000425D3" w:rsidRPr="00635204">
        <w:t xml:space="preserve"> final</w:t>
      </w:r>
      <w:r w:rsidR="00FC64A6" w:rsidRPr="00635204">
        <w:t xml:space="preserve"> diagnosis. Study staff will record final conclusions on dedicated data collection forms. </w:t>
      </w:r>
    </w:p>
    <w:p w14:paraId="699865D5" w14:textId="2D1150B1" w:rsidR="0000021D" w:rsidRPr="00CF3E95" w:rsidRDefault="00D67164" w:rsidP="001669E4">
      <w:pPr>
        <w:pStyle w:val="BodyText"/>
      </w:pPr>
      <w:r w:rsidRPr="00635204">
        <w:t xml:space="preserve">All hard copies of data will be securely </w:t>
      </w:r>
      <w:r w:rsidR="00A57507" w:rsidRPr="00635204">
        <w:t>stored,</w:t>
      </w:r>
      <w:r w:rsidRPr="00635204">
        <w:t xml:space="preserve"> and all computerised information will be password protected. </w:t>
      </w:r>
      <w:r w:rsidR="000F0334">
        <w:t xml:space="preserve">Study data will be pseudo-anonymised through assignment of unique </w:t>
      </w:r>
      <w:r w:rsidR="0021394C">
        <w:t>identification keys.</w:t>
      </w:r>
    </w:p>
    <w:p w14:paraId="6320F2CE" w14:textId="39BEEED4" w:rsidR="00047B8D" w:rsidRDefault="000425D3" w:rsidP="00635204">
      <w:pPr>
        <w:pStyle w:val="BlockText"/>
      </w:pPr>
      <w:r>
        <w:t xml:space="preserve">Describe </w:t>
      </w:r>
      <w:r w:rsidR="00FA1820">
        <w:t>the data flow i.e., where data is generated,</w:t>
      </w:r>
      <w:r>
        <w:t xml:space="preserve"> how study data will be recorded by study staff members then transcribed to the study database. For example, data may initially be recorded on paper data collection forms before being entered </w:t>
      </w:r>
      <w:r w:rsidR="00FA1820">
        <w:t xml:space="preserve">electronically </w:t>
      </w:r>
      <w:r>
        <w:t xml:space="preserve">into a secure </w:t>
      </w:r>
      <w:r w:rsidR="00FA1820">
        <w:t>database</w:t>
      </w:r>
      <w:r>
        <w:t xml:space="preserve">. </w:t>
      </w:r>
    </w:p>
    <w:p w14:paraId="5B276D76" w14:textId="3C222FB5" w:rsidR="00D67164" w:rsidRPr="00635204" w:rsidRDefault="00047B8D" w:rsidP="00635204">
      <w:pPr>
        <w:pStyle w:val="BodyText"/>
      </w:pPr>
      <w:r>
        <w:t>Describe where physical and any electronic data records will be stored and how they will be managed.</w:t>
      </w:r>
      <w:r w:rsidR="004E70E5">
        <w:t xml:space="preserve"> </w:t>
      </w:r>
      <w:r w:rsidR="00D67164" w:rsidRPr="00635204">
        <w:t xml:space="preserve">Only data relevant to this study will be recorded. </w:t>
      </w:r>
      <w:r w:rsidR="00FA1820">
        <w:t>If necessary, m</w:t>
      </w:r>
      <w:r w:rsidR="00D67164" w:rsidRPr="00635204">
        <w:t xml:space="preserve">erging of data for statistical analysis will be conducted using </w:t>
      </w:r>
      <w:r w:rsidR="00FA1820">
        <w:t>statistical software</w:t>
      </w:r>
      <w:r w:rsidR="00D67164" w:rsidRPr="00635204">
        <w:t xml:space="preserve">. Backups of data will be generated regularly and stored by the </w:t>
      </w:r>
      <w:r w:rsidR="00FC64A6" w:rsidRPr="00635204">
        <w:t xml:space="preserve">study </w:t>
      </w:r>
      <w:r w:rsidR="00D67164" w:rsidRPr="00635204">
        <w:t xml:space="preserve">data entry supervisor and the primary investigator. Access to study data will be restricted to investigators involved in data management and analysis. Following study completion, all consent forms and other data will be </w:t>
      </w:r>
      <w:r w:rsidR="00FC64A6" w:rsidRPr="00635204">
        <w:t>retained according to local record retention policies</w:t>
      </w:r>
      <w:r w:rsidR="00D67164" w:rsidRPr="00635204">
        <w:t>.</w:t>
      </w:r>
    </w:p>
    <w:p w14:paraId="1545FA7B" w14:textId="2FD6B696" w:rsidR="002C40C0" w:rsidRDefault="00FA7F7D">
      <w:r>
        <w:br w:type="page"/>
      </w:r>
    </w:p>
    <w:p w14:paraId="38A7094A" w14:textId="68B11923" w:rsidR="002C40C0" w:rsidRPr="007B2E40" w:rsidRDefault="00FA7F7D" w:rsidP="00D10E01">
      <w:pPr>
        <w:pStyle w:val="Heading1"/>
      </w:pPr>
      <w:bookmarkStart w:id="107" w:name="_Toc122072388"/>
      <w:bookmarkStart w:id="108" w:name="_Toc130378368"/>
      <w:bookmarkStart w:id="109" w:name="data-analysis"/>
      <w:bookmarkEnd w:id="106"/>
      <w:r w:rsidRPr="007B2E40">
        <w:lastRenderedPageBreak/>
        <w:t>Data analysis</w:t>
      </w:r>
      <w:bookmarkEnd w:id="107"/>
      <w:bookmarkEnd w:id="108"/>
    </w:p>
    <w:p w14:paraId="6D1E4E5F" w14:textId="7A6C672E" w:rsidR="00B22634" w:rsidRPr="00573A18" w:rsidRDefault="00B22634" w:rsidP="00635204">
      <w:pPr>
        <w:pStyle w:val="Heading2"/>
      </w:pPr>
      <w:bookmarkStart w:id="110" w:name="_Toc122072389"/>
      <w:bookmarkStart w:id="111" w:name="_Toc130378369"/>
      <w:r w:rsidRPr="00573A18">
        <w:t>Sample size</w:t>
      </w:r>
      <w:bookmarkEnd w:id="110"/>
      <w:bookmarkEnd w:id="111"/>
    </w:p>
    <w:p w14:paraId="66D1FF19" w14:textId="11798CF4" w:rsidR="00DE3E3F" w:rsidRPr="00635204" w:rsidRDefault="00243C11" w:rsidP="00635204">
      <w:pPr>
        <w:pStyle w:val="BodyText"/>
      </w:pPr>
      <w:r w:rsidRPr="00635204">
        <w:t>The primary analysis will estimate the performance of the diagnostic algorithm in children under 10 with presumptive</w:t>
      </w:r>
      <w:r w:rsidR="000B3652" w:rsidRPr="00635204">
        <w:t xml:space="preserve"> pulmonary</w:t>
      </w:r>
      <w:r w:rsidRPr="00635204">
        <w:t xml:space="preserve"> TB. </w:t>
      </w:r>
      <w:r w:rsidR="0091382C" w:rsidRPr="00635204">
        <w:t xml:space="preserve">The sample size scenarios in </w:t>
      </w:r>
      <w:r w:rsidR="00332DD0" w:rsidRPr="00635204">
        <w:t>T</w:t>
      </w:r>
      <w:r w:rsidR="0091382C" w:rsidRPr="00635204">
        <w:t xml:space="preserve">able 1 are based on the true sensitivity of the diagnostic algorithm since </w:t>
      </w:r>
      <w:r w:rsidR="00DE3E3F" w:rsidRPr="00635204">
        <w:t xml:space="preserve">minimising the risk </w:t>
      </w:r>
      <w:r w:rsidR="00DE45A5">
        <w:t xml:space="preserve">of </w:t>
      </w:r>
      <w:r w:rsidR="0091382C" w:rsidRPr="00635204">
        <w:t>false negative results is a priority.</w:t>
      </w:r>
      <w:r w:rsidR="00B27BA5" w:rsidRPr="00635204">
        <w:t xml:space="preserve"> The estimated sample size is highly dependent on the prevalence of TB amongst the study population which is likely to vary by context.</w:t>
      </w:r>
    </w:p>
    <w:p w14:paraId="04F167A0" w14:textId="7145DA89" w:rsidR="004757C8" w:rsidRPr="00635204" w:rsidRDefault="00DE3E3F" w:rsidP="00635204">
      <w:pPr>
        <w:pStyle w:val="BodyText"/>
      </w:pPr>
      <w:r w:rsidRPr="00635204">
        <w:t xml:space="preserve">Where the prevalence of pulmonary TB amongst eligible children is not known, the pre-study sample size could be calculated based on an estimate, then recalculated after </w:t>
      </w:r>
      <w:r w:rsidR="007E7F9B" w:rsidRPr="00635204">
        <w:t>outcomes have been assigned to all children included during the first month of the study.</w:t>
      </w:r>
    </w:p>
    <w:p w14:paraId="645A2806" w14:textId="131E550F" w:rsidR="00B10AB2" w:rsidRPr="00635204" w:rsidRDefault="00B10AB2" w:rsidP="00635204">
      <w:pPr>
        <w:pStyle w:val="BodyText"/>
      </w:pPr>
      <w:r w:rsidRPr="00635204">
        <w:t xml:space="preserve">Table 1 includes a range of study sample sizes based on assumptions about the sensitivity of the algorithm and the prevalence of TB amongst included children. A larger number of permutations are presented in Annex </w:t>
      </w:r>
      <w:r w:rsidR="00452106" w:rsidRPr="00635204">
        <w:t>9</w:t>
      </w:r>
      <w:r w:rsidRPr="00635204">
        <w:t>.</w:t>
      </w:r>
    </w:p>
    <w:tbl>
      <w:tblPr>
        <w:tblW w:w="0" w:type="auto"/>
        <w:jc w:val="center"/>
        <w:tblLayout w:type="fixed"/>
        <w:tblCellMar>
          <w:left w:w="115" w:type="dxa"/>
          <w:right w:w="115" w:type="dxa"/>
        </w:tblCellMar>
        <w:tblLook w:val="0400" w:firstRow="0" w:lastRow="0" w:firstColumn="0" w:lastColumn="0" w:noHBand="0" w:noVBand="1"/>
      </w:tblPr>
      <w:tblGrid>
        <w:gridCol w:w="1276"/>
        <w:gridCol w:w="1559"/>
        <w:gridCol w:w="1276"/>
        <w:gridCol w:w="1080"/>
        <w:gridCol w:w="1755"/>
      </w:tblGrid>
      <w:tr w:rsidR="007F4DAE" w14:paraId="164456FC"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0307BF"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lastRenderedPageBreak/>
              <w:t>Sensitivity</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4D1A2F"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Prevalence</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F230D9"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Precision</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48E260"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alpha</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D216C4B"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Subjects</w:t>
            </w:r>
          </w:p>
        </w:tc>
      </w:tr>
      <w:tr w:rsidR="007F4DAE" w14:paraId="0EA60D6E"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C9BDF0"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888977"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50E5593"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F5BCD9"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5A9F81"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1,699</w:t>
            </w:r>
          </w:p>
        </w:tc>
      </w:tr>
      <w:tr w:rsidR="007F4DAE" w14:paraId="1D51DEE2"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5DE84A"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A5229F"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2DE908"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51A561"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427365"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1,294</w:t>
            </w:r>
          </w:p>
        </w:tc>
      </w:tr>
      <w:tr w:rsidR="007F4DAE" w14:paraId="583202CB"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8E03ADF"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D3F74BE"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6EA745"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13BA7C"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E61EA2"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728</w:t>
            </w:r>
          </w:p>
        </w:tc>
      </w:tr>
      <w:tr w:rsidR="007F4DAE" w14:paraId="73E3777F"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1A20CB3"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CDF889"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0.06</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C45A83"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FD13D04"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1E8BBD"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1,416</w:t>
            </w:r>
          </w:p>
        </w:tc>
      </w:tr>
      <w:tr w:rsidR="007F4DAE" w14:paraId="593896A5"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6C38EC"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D0A440"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0.06</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3A2874"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2ED810"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23A333"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1,079</w:t>
            </w:r>
          </w:p>
        </w:tc>
      </w:tr>
      <w:tr w:rsidR="007F4DAE" w14:paraId="7BA56F0A"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F81DD7"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B9DC282"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0.06</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3BC360"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5C32505"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70276E"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607</w:t>
            </w:r>
          </w:p>
        </w:tc>
      </w:tr>
      <w:tr w:rsidR="007F4DAE" w14:paraId="128F1F08"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A1C8CC"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DA0FED2"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0.07</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45C876B"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C3F880"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211E2A"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1,214</w:t>
            </w:r>
          </w:p>
        </w:tc>
      </w:tr>
      <w:tr w:rsidR="007F4DAE" w14:paraId="10C259AF"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A62D6E"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D299F4A"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0.07</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D0BAEB"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29F8578"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CFF3A2"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925</w:t>
            </w:r>
          </w:p>
        </w:tc>
      </w:tr>
      <w:tr w:rsidR="007F4DAE" w14:paraId="187DD7ED"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F7522A"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D17C297"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0.07</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90F093"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6A0974"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F956A6"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520</w:t>
            </w:r>
          </w:p>
        </w:tc>
      </w:tr>
      <w:tr w:rsidR="007F4DAE" w14:paraId="141F7151"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D16CBA"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44D5F1"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0.08</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D04521"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F9073D"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97798F"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1,062</w:t>
            </w:r>
          </w:p>
        </w:tc>
      </w:tr>
      <w:tr w:rsidR="007F4DAE" w14:paraId="074EAE24"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4AE866"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C25ED4"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0.08</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BCD9AF"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F7F35B"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3FA94C"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809</w:t>
            </w:r>
          </w:p>
        </w:tc>
      </w:tr>
      <w:tr w:rsidR="007F4DAE" w14:paraId="542EBDC6"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07B5346"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36871C"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0.08</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4EA1F8E"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C95106"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35FCC5"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455</w:t>
            </w:r>
          </w:p>
        </w:tc>
      </w:tr>
      <w:tr w:rsidR="007F4DAE" w14:paraId="64576756"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333537"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78D421D"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0.09</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2E4926"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B8FEE2"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F171A43"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944</w:t>
            </w:r>
          </w:p>
        </w:tc>
      </w:tr>
      <w:tr w:rsidR="007F4DAE" w14:paraId="641C1FFF"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82436C5"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055E5F3"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0.09</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6398EF"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EED3D4"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413F09"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719</w:t>
            </w:r>
          </w:p>
        </w:tc>
      </w:tr>
      <w:tr w:rsidR="007F4DAE" w14:paraId="07C9E53E" w14:textId="77777777" w:rsidTr="007F4DAE">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60470C6"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672E6E"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0.09</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6CE4E9"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496AC45"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5B7CA7" w14:textId="77777777" w:rsidR="007F4DAE" w:rsidRPr="007F4DAE" w:rsidRDefault="007F4DAE" w:rsidP="005920DC">
            <w:pPr>
              <w:spacing w:before="100" w:after="100"/>
              <w:ind w:left="100" w:right="100"/>
              <w:jc w:val="right"/>
              <w:rPr>
                <w:rFonts w:ascii="Helvetica" w:hAnsi="Helvetica"/>
                <w:color w:val="000000"/>
                <w:sz w:val="22"/>
              </w:rPr>
            </w:pPr>
            <w:r w:rsidRPr="007F4DAE">
              <w:rPr>
                <w:rFonts w:ascii="Helvetica" w:hAnsi="Helvetica"/>
                <w:color w:val="000000"/>
                <w:sz w:val="22"/>
              </w:rPr>
              <w:t>405</w:t>
            </w:r>
          </w:p>
        </w:tc>
      </w:tr>
    </w:tbl>
    <w:p w14:paraId="11E194A8" w14:textId="77777777" w:rsidR="007F4DAE" w:rsidRDefault="007F4DAE" w:rsidP="00635204">
      <w:pPr>
        <w:pStyle w:val="Figure"/>
      </w:pPr>
    </w:p>
    <w:p w14:paraId="0359AEA1" w14:textId="5828C486" w:rsidR="0001679B" w:rsidRPr="00635204" w:rsidRDefault="00243C11" w:rsidP="00635204">
      <w:pPr>
        <w:pStyle w:val="Figure"/>
      </w:pPr>
      <w:r w:rsidRPr="00635204">
        <w:t xml:space="preserve">Table 1 Sample size estimates based on assumed </w:t>
      </w:r>
      <w:r w:rsidR="00B02D24" w:rsidRPr="00635204">
        <w:t>5</w:t>
      </w:r>
      <w:r w:rsidRPr="00635204">
        <w:t xml:space="preserve">% loss to follow up, and presented algorithm sensitivity, TB prevalence amongst include participants, accuracy of sensitivity estimate and </w:t>
      </w:r>
      <w:r w:rsidR="00E90985">
        <w:t>alpha</w:t>
      </w:r>
      <w:r w:rsidRPr="00635204">
        <w:t xml:space="preserve">. </w:t>
      </w:r>
    </w:p>
    <w:p w14:paraId="54142C3E" w14:textId="520DDB46" w:rsidR="00B22634" w:rsidRDefault="00B22634" w:rsidP="00635204">
      <w:pPr>
        <w:pStyle w:val="Heading2"/>
      </w:pPr>
      <w:bookmarkStart w:id="112" w:name="_Toc122072390"/>
      <w:bookmarkStart w:id="113" w:name="_Toc130378370"/>
      <w:r w:rsidRPr="00117F1E">
        <w:t>Statistical analysis</w:t>
      </w:r>
      <w:bookmarkEnd w:id="112"/>
      <w:bookmarkEnd w:id="113"/>
    </w:p>
    <w:p w14:paraId="78A1F82C" w14:textId="69342D13" w:rsidR="00857DF6" w:rsidRPr="00857DF6" w:rsidRDefault="00857DF6" w:rsidP="00857DF6">
      <w:pPr>
        <w:pStyle w:val="BlockText"/>
      </w:pPr>
      <w:r>
        <w:t xml:space="preserve">If investigators propose to compare study TDAs with those already implemented at study sites, additional information about the proposed analysis should be included. </w:t>
      </w:r>
      <w:r w:rsidR="008713D3">
        <w:t xml:space="preserve">More advanced techniques to adjust for confounding may be added by investigators. </w:t>
      </w:r>
    </w:p>
    <w:p w14:paraId="3E993865" w14:textId="420655ED" w:rsidR="00FA1820" w:rsidRDefault="00FA1820" w:rsidP="006D3AC8">
      <w:pPr>
        <w:pStyle w:val="Heading3"/>
      </w:pPr>
      <w:bookmarkStart w:id="114" w:name="_Toc130378371"/>
      <w:r>
        <w:t>Per protocol (PP) study population</w:t>
      </w:r>
      <w:bookmarkEnd w:id="114"/>
    </w:p>
    <w:p w14:paraId="513F829C" w14:textId="654D96A0" w:rsidR="00864891" w:rsidRDefault="002C5AE5" w:rsidP="00635204">
      <w:pPr>
        <w:pStyle w:val="BodyText"/>
      </w:pPr>
      <w:r w:rsidRPr="00635204">
        <w:t>For the performance evaluation of the algorithm</w:t>
      </w:r>
      <w:r w:rsidR="001338AF">
        <w:t>,</w:t>
      </w:r>
      <w:r w:rsidR="00B73C23">
        <w:t xml:space="preserve"> </w:t>
      </w:r>
      <w:r w:rsidR="009D0C5A">
        <w:t>children</w:t>
      </w:r>
      <w:r w:rsidR="001338AF">
        <w:t xml:space="preserve"> with any of the following </w:t>
      </w:r>
      <w:r w:rsidR="00B73C23">
        <w:t>reference standard outcome</w:t>
      </w:r>
      <w:r w:rsidR="00864891">
        <w:t>s AND any of the TDA outcomes will be included:</w:t>
      </w:r>
    </w:p>
    <w:p w14:paraId="1E3ABE16" w14:textId="05D35C03" w:rsidR="00864891" w:rsidRPr="00864891" w:rsidRDefault="00864891" w:rsidP="00864891">
      <w:pPr>
        <w:pStyle w:val="BodyText"/>
        <w:ind w:left="720"/>
        <w:rPr>
          <w:b/>
          <w:bCs/>
        </w:rPr>
      </w:pPr>
      <w:r w:rsidRPr="00864891">
        <w:rPr>
          <w:b/>
          <w:bCs/>
        </w:rPr>
        <w:t>Reference standard outcomes</w:t>
      </w:r>
    </w:p>
    <w:p w14:paraId="00FA3E28" w14:textId="4932001A" w:rsidR="00864891" w:rsidRDefault="00B73C23" w:rsidP="00864891">
      <w:pPr>
        <w:pStyle w:val="BodyText"/>
        <w:ind w:left="1440"/>
        <w:rPr>
          <w:bCs/>
          <w:i/>
          <w:iCs/>
        </w:rPr>
      </w:pPr>
      <w:r>
        <w:t>“</w:t>
      </w:r>
      <w:r w:rsidRPr="00B73C23">
        <w:rPr>
          <w:bCs/>
          <w:i/>
          <w:iCs/>
        </w:rPr>
        <w:t>Confirmed tuberculosis</w:t>
      </w:r>
      <w:r>
        <w:rPr>
          <w:bCs/>
          <w:i/>
          <w:iCs/>
        </w:rPr>
        <w:t xml:space="preserve">”, </w:t>
      </w:r>
    </w:p>
    <w:p w14:paraId="4EA9C662" w14:textId="77777777" w:rsidR="00864891" w:rsidRDefault="00B73C23" w:rsidP="00864891">
      <w:pPr>
        <w:pStyle w:val="BodyText"/>
        <w:ind w:left="1440"/>
        <w:rPr>
          <w:bCs/>
          <w:i/>
          <w:iCs/>
        </w:rPr>
      </w:pPr>
      <w:r>
        <w:rPr>
          <w:bCs/>
          <w:i/>
          <w:iCs/>
        </w:rPr>
        <w:lastRenderedPageBreak/>
        <w:t>“Unconfirmed tuberculosis”</w:t>
      </w:r>
      <w:r w:rsidR="001338AF">
        <w:rPr>
          <w:bCs/>
          <w:i/>
          <w:iCs/>
        </w:rPr>
        <w:t>,</w:t>
      </w:r>
    </w:p>
    <w:p w14:paraId="35EC9747" w14:textId="5B720870" w:rsidR="00864891" w:rsidRPr="00864891" w:rsidRDefault="00864891" w:rsidP="00864891">
      <w:pPr>
        <w:pStyle w:val="BodyText"/>
        <w:ind w:left="1440"/>
        <w:rPr>
          <w:bCs/>
        </w:rPr>
      </w:pPr>
      <w:r>
        <w:rPr>
          <w:bCs/>
          <w:i/>
          <w:iCs/>
        </w:rPr>
        <w:t>“Unlikely tuberculosis”</w:t>
      </w:r>
    </w:p>
    <w:p w14:paraId="2293B0E7" w14:textId="52C93549" w:rsidR="00864891" w:rsidRPr="00864891" w:rsidRDefault="00864891" w:rsidP="00864891">
      <w:pPr>
        <w:pStyle w:val="BodyText"/>
        <w:ind w:left="720"/>
        <w:rPr>
          <w:b/>
          <w:i/>
          <w:iCs/>
        </w:rPr>
      </w:pPr>
      <w:r w:rsidRPr="00864891">
        <w:rPr>
          <w:b/>
        </w:rPr>
        <w:t>TDA outcomes</w:t>
      </w:r>
      <w:r w:rsidR="00B73C23" w:rsidRPr="00864891">
        <w:rPr>
          <w:b/>
          <w:i/>
          <w:iCs/>
        </w:rPr>
        <w:t xml:space="preserve"> </w:t>
      </w:r>
    </w:p>
    <w:p w14:paraId="12724178" w14:textId="77777777" w:rsidR="00864891" w:rsidRDefault="002C5AE5" w:rsidP="00864891">
      <w:pPr>
        <w:pStyle w:val="BodyText"/>
        <w:ind w:left="1440"/>
      </w:pPr>
      <w:r w:rsidRPr="00635204">
        <w:t>“</w:t>
      </w:r>
      <w:r w:rsidRPr="002857C0">
        <w:rPr>
          <w:i/>
        </w:rPr>
        <w:t>Initiate TB treatment</w:t>
      </w:r>
      <w:r w:rsidRPr="00635204">
        <w:t>”</w:t>
      </w:r>
      <w:r w:rsidR="00C972D4">
        <w:t xml:space="preserve">, </w:t>
      </w:r>
    </w:p>
    <w:p w14:paraId="41F3817C" w14:textId="77777777" w:rsidR="00864891" w:rsidRDefault="002C5AE5" w:rsidP="00864891">
      <w:pPr>
        <w:pStyle w:val="BodyText"/>
        <w:ind w:left="1440"/>
      </w:pPr>
      <w:r w:rsidRPr="00635204">
        <w:t>“</w:t>
      </w:r>
      <w:r w:rsidRPr="002857C0">
        <w:rPr>
          <w:i/>
        </w:rPr>
        <w:t>Do not initiate TB treatment</w:t>
      </w:r>
      <w:r w:rsidRPr="00635204">
        <w:t>”</w:t>
      </w:r>
      <w:r w:rsidR="001338AF">
        <w:t xml:space="preserve">, </w:t>
      </w:r>
    </w:p>
    <w:p w14:paraId="2A34463C" w14:textId="77777777" w:rsidR="00864891" w:rsidRDefault="00C972D4" w:rsidP="00864891">
      <w:pPr>
        <w:pStyle w:val="BodyText"/>
        <w:ind w:left="1440"/>
      </w:pPr>
      <w:r>
        <w:t>“</w:t>
      </w:r>
      <w:r w:rsidRPr="00C972D4">
        <w:rPr>
          <w:bCs/>
          <w:i/>
          <w:iCs/>
        </w:rPr>
        <w:t>Treated successfully for non-TB condition(s)</w:t>
      </w:r>
      <w:r>
        <w:t>”</w:t>
      </w:r>
    </w:p>
    <w:p w14:paraId="12535EDF" w14:textId="2D79A519" w:rsidR="002C5AE5" w:rsidRPr="001338AF" w:rsidRDefault="001338AF" w:rsidP="00635204">
      <w:pPr>
        <w:pStyle w:val="BodyText"/>
      </w:pPr>
      <w:r>
        <w:t xml:space="preserve">See 11.2 and 11.3 for </w:t>
      </w:r>
      <w:r w:rsidRPr="00635204">
        <w:t>Endpoint Definitions</w:t>
      </w:r>
      <w:r>
        <w:t xml:space="preserve">. </w:t>
      </w:r>
      <w:r w:rsidR="00C972D4">
        <w:t xml:space="preserve">The </w:t>
      </w:r>
      <w:r>
        <w:t xml:space="preserve">TDA outcome </w:t>
      </w:r>
      <w:r w:rsidR="00C972D4">
        <w:t>groups “</w:t>
      </w:r>
      <w:r w:rsidR="00C972D4">
        <w:rPr>
          <w:i/>
          <w:iCs/>
        </w:rPr>
        <w:t>Do not initiate TB treatment</w:t>
      </w:r>
      <w:r w:rsidR="00C972D4">
        <w:t>” and “</w:t>
      </w:r>
      <w:r w:rsidR="00C972D4" w:rsidRPr="00C972D4">
        <w:rPr>
          <w:i/>
          <w:iCs/>
        </w:rPr>
        <w:t>Treated</w:t>
      </w:r>
      <w:r w:rsidR="00C972D4">
        <w:t xml:space="preserve"> </w:t>
      </w:r>
      <w:r w:rsidR="00C972D4">
        <w:rPr>
          <w:i/>
          <w:iCs/>
        </w:rPr>
        <w:t>successfully for non-TB condition(s)</w:t>
      </w:r>
      <w:r w:rsidR="00C972D4">
        <w:t xml:space="preserve">” will be combined to represent the TDA recommendation to not start TB treatment. </w:t>
      </w:r>
    </w:p>
    <w:p w14:paraId="187E0C89" w14:textId="6764A224" w:rsidR="00FA1820" w:rsidRDefault="00FA1820" w:rsidP="006D3AC8">
      <w:pPr>
        <w:pStyle w:val="Heading3"/>
      </w:pPr>
      <w:bookmarkStart w:id="115" w:name="_Toc130378372"/>
      <w:r>
        <w:t xml:space="preserve">Modified intention to treat (MITT) </w:t>
      </w:r>
      <w:r w:rsidR="006D3AC8">
        <w:t xml:space="preserve">study </w:t>
      </w:r>
      <w:proofErr w:type="gramStart"/>
      <w:r>
        <w:t>population</w:t>
      </w:r>
      <w:bookmarkEnd w:id="115"/>
      <w:proofErr w:type="gramEnd"/>
    </w:p>
    <w:p w14:paraId="17989F97" w14:textId="17775BB4" w:rsidR="00C15DBC" w:rsidRPr="00D146E7" w:rsidRDefault="009460AA" w:rsidP="00635204">
      <w:pPr>
        <w:pStyle w:val="BodyText"/>
      </w:pPr>
      <w:r>
        <w:t>A</w:t>
      </w:r>
      <w:r w:rsidR="00FA1820">
        <w:t xml:space="preserve"> modified</w:t>
      </w:r>
      <w:r>
        <w:t xml:space="preserve"> intention-to-treat analysis will include </w:t>
      </w:r>
      <w:r w:rsidR="00D146E7">
        <w:t>the</w:t>
      </w:r>
      <w:r>
        <w:t xml:space="preserve"> </w:t>
      </w:r>
      <w:r w:rsidR="00D146E7">
        <w:t>PP cohort and any child with a reference standard outcome of “</w:t>
      </w:r>
      <w:r w:rsidR="00864891">
        <w:rPr>
          <w:i/>
          <w:iCs/>
        </w:rPr>
        <w:t>Unclassifiable</w:t>
      </w:r>
      <w:r w:rsidR="00864891">
        <w:t>”. For</w:t>
      </w:r>
      <w:r w:rsidR="00FA1820">
        <w:t xml:space="preserve"> the M</w:t>
      </w:r>
      <w:r w:rsidR="00D146E7">
        <w:t>ITT analysis children with “</w:t>
      </w:r>
      <w:r w:rsidR="00D146E7" w:rsidRPr="00D146E7">
        <w:rPr>
          <w:i/>
          <w:iCs/>
        </w:rPr>
        <w:t>Unclassifiable</w:t>
      </w:r>
      <w:r w:rsidR="00D146E7">
        <w:t xml:space="preserve">” reference standard outcomes </w:t>
      </w:r>
      <w:r w:rsidR="00FA1820">
        <w:t xml:space="preserve">will be categorized </w:t>
      </w:r>
      <w:r w:rsidR="00D146E7">
        <w:t>as “</w:t>
      </w:r>
      <w:r w:rsidR="00D146E7">
        <w:rPr>
          <w:i/>
          <w:iCs/>
        </w:rPr>
        <w:t>Unconfirmed tuberculosis</w:t>
      </w:r>
      <w:r w:rsidR="00D146E7">
        <w:t xml:space="preserve">” to yield conservative estimates of TDA diagnostic performance. </w:t>
      </w:r>
    </w:p>
    <w:p w14:paraId="1FB33E11" w14:textId="7A89DCB7" w:rsidR="00005DC9" w:rsidRPr="00635204" w:rsidRDefault="00FA1820" w:rsidP="00635204">
      <w:pPr>
        <w:pStyle w:val="BodyText"/>
      </w:pPr>
      <w:r>
        <w:t xml:space="preserve">For both study populations, </w:t>
      </w:r>
      <w:r w:rsidRPr="00635204">
        <w:t>sensitivity</w:t>
      </w:r>
      <w:r w:rsidR="00005DC9" w:rsidRPr="00635204">
        <w:t xml:space="preserve">, specificity, negative predictive value, and positive predictive value will be calculated by defining true or false positive and true or false negative against </w:t>
      </w:r>
      <w:r w:rsidR="06B77EE9" w:rsidRPr="00005DC9">
        <w:t xml:space="preserve">reference </w:t>
      </w:r>
      <w:sdt>
        <w:sdtPr>
          <w:tag w:val="goog_rdk_62"/>
          <w:id w:val="-1801679007"/>
        </w:sdtPr>
        <w:sdtContent/>
      </w:sdt>
      <w:r w:rsidR="00005DC9" w:rsidRPr="00635204">
        <w:t xml:space="preserve">definition for </w:t>
      </w:r>
      <w:r w:rsidR="785E85F4" w:rsidRPr="00005DC9">
        <w:t xml:space="preserve">pulmonary </w:t>
      </w:r>
      <w:r w:rsidR="00005DC9" w:rsidRPr="00635204">
        <w:t xml:space="preserve">TB in children (Annex 1) </w:t>
      </w:r>
      <w:r w:rsidR="00005DC9" w:rsidRPr="00005DC9">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007E4965">
        <w:instrText xml:space="preserve"> ADDIN EN.CITE </w:instrText>
      </w:r>
      <w:r w:rsidR="007E4965">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007E4965">
        <w:instrText xml:space="preserve"> ADDIN EN.CITE.DATA </w:instrText>
      </w:r>
      <w:r w:rsidR="007E4965">
        <w:fldChar w:fldCharType="end"/>
      </w:r>
      <w:r w:rsidR="00005DC9" w:rsidRPr="00005DC9">
        <w:fldChar w:fldCharType="separate"/>
      </w:r>
      <w:r w:rsidR="007E4965">
        <w:rPr>
          <w:noProof/>
        </w:rPr>
        <w:t>(7)</w:t>
      </w:r>
      <w:r w:rsidR="00005DC9" w:rsidRPr="00005DC9">
        <w:fldChar w:fldCharType="end"/>
      </w:r>
      <w:r w:rsidR="00005DC9" w:rsidRPr="00005DC9">
        <w:t>.</w:t>
      </w:r>
      <w:r w:rsidR="008247D7" w:rsidRPr="00635204">
        <w:t xml:space="preserve"> </w:t>
      </w:r>
      <w:r w:rsidR="00804365">
        <w:t>Definitions for true positives and true negatives are provided in 11.3.</w:t>
      </w:r>
    </w:p>
    <w:p w14:paraId="0F36C595" w14:textId="11EC2CE0" w:rsidR="00005DC9" w:rsidRPr="00635204" w:rsidRDefault="00005DC9" w:rsidP="00635204">
      <w:pPr>
        <w:pStyle w:val="BodyText"/>
      </w:pPr>
      <w:r w:rsidRPr="00635204">
        <w:t>The proportion and reason for unreportable outcomes will be described.</w:t>
      </w:r>
    </w:p>
    <w:p w14:paraId="28F3BC66" w14:textId="77777777" w:rsidR="00FA1820" w:rsidRDefault="00511D02" w:rsidP="00635204">
      <w:pPr>
        <w:pStyle w:val="BodyText"/>
      </w:pPr>
      <w:r w:rsidRPr="00635204">
        <w:t>Data from the healthcare worker semi-structured questionnaire</w:t>
      </w:r>
      <w:r w:rsidR="007349F6" w:rsidRPr="00635204">
        <w:t xml:space="preserve"> (Annex </w:t>
      </w:r>
      <w:r w:rsidR="00C92E49" w:rsidRPr="00635204">
        <w:t>6</w:t>
      </w:r>
      <w:r w:rsidR="007349F6" w:rsidRPr="00635204">
        <w:t>)</w:t>
      </w:r>
      <w:r w:rsidRPr="00635204">
        <w:t xml:space="preserve"> will be stratified by participant </w:t>
      </w:r>
      <w:sdt>
        <w:sdtPr>
          <w:tag w:val="goog_rdk_64"/>
          <w:id w:val="-98337647"/>
        </w:sdtPr>
        <w:sdtContent/>
      </w:sdt>
      <w:r w:rsidRPr="00635204">
        <w:t>role</w:t>
      </w:r>
      <w:r w:rsidR="00163DBC">
        <w:t xml:space="preserve">, </w:t>
      </w:r>
      <w:r w:rsidR="007349F6" w:rsidRPr="00635204">
        <w:t>site health care level</w:t>
      </w:r>
      <w:r w:rsidR="00163DBC">
        <w:t xml:space="preserve"> and the number of children assessed with the algorithm</w:t>
      </w:r>
      <w:r w:rsidRPr="00635204">
        <w:t xml:space="preserve">. </w:t>
      </w:r>
    </w:p>
    <w:p w14:paraId="7C909507" w14:textId="104D38BA" w:rsidR="00511D02" w:rsidRPr="00635204" w:rsidRDefault="007349F6" w:rsidP="00635204">
      <w:pPr>
        <w:pStyle w:val="BodyText"/>
      </w:pPr>
      <w:r w:rsidRPr="00635204">
        <w:t>A</w:t>
      </w:r>
      <w:r w:rsidR="00511D02" w:rsidRPr="00635204">
        <w:t xml:space="preserve">lgorithm feasibility will be reported from data collected through semi-structured questionnaires completed by healthcare workers and process variables recording the number of children appropriately assessed at relevant steps in each algorithm. </w:t>
      </w:r>
      <w:r w:rsidRPr="00635204">
        <w:t>Appropriateness and acceptability will be described from questionnaire data. Focus group discussions may be arranged by site investigators where open questions within the questionnaire reveal additional topics that require further exploration.</w:t>
      </w:r>
    </w:p>
    <w:p w14:paraId="730C46F5" w14:textId="02EB7D42" w:rsidR="00005DC9" w:rsidRPr="00635204" w:rsidRDefault="00005DC9" w:rsidP="00635204">
      <w:pPr>
        <w:pStyle w:val="BodyText"/>
      </w:pPr>
      <w:r w:rsidRPr="00635204">
        <w:t xml:space="preserve">Distribution of continuous variables will be assessed for normality, and where this is present, will be described using means and standard </w:t>
      </w:r>
      <w:r w:rsidR="0084555A" w:rsidRPr="00635204">
        <w:t>deviation</w:t>
      </w:r>
      <w:r w:rsidRPr="00635204">
        <w:t xml:space="preserve">. Medians and interquartile ranges will be used if not normally distributed. Categorical variables will be summarised as counts and percentages. Comparisons of categorical variables across groups will use Chi-squared or Fisher’s exact test. Comparisons of continuous variables across groups will use the t-test or Wilcoxon rank sum test depending on data distribution. All estimates will be presented with respective 95% confidence intervals. Concordance between diagnostic methods will be evaluated with </w:t>
      </w:r>
      <w:proofErr w:type="spellStart"/>
      <w:r w:rsidRPr="00635204">
        <w:t>McNemar’s</w:t>
      </w:r>
      <w:proofErr w:type="spellEnd"/>
      <w:r w:rsidRPr="00635204">
        <w:t xml:space="preserve"> test and Receiver Operating Characteristic (ROC) curve analysis. </w:t>
      </w:r>
    </w:p>
    <w:p w14:paraId="1D49125A" w14:textId="715A16DE" w:rsidR="00E0279A" w:rsidRPr="00635204" w:rsidRDefault="00E0279A" w:rsidP="00635204">
      <w:pPr>
        <w:pStyle w:val="BodyText"/>
      </w:pPr>
      <w:r w:rsidRPr="00635204">
        <w:lastRenderedPageBreak/>
        <w:t xml:space="preserve">The </w:t>
      </w:r>
      <w:r w:rsidR="00BA1371">
        <w:t xml:space="preserve">TB notification </w:t>
      </w:r>
      <w:r w:rsidRPr="00635204">
        <w:t xml:space="preserve">rate </w:t>
      </w:r>
      <w:r w:rsidR="00BA1371">
        <w:t>by</w:t>
      </w:r>
      <w:r w:rsidR="00D351FB">
        <w:t xml:space="preserve"> month or trimester</w:t>
      </w:r>
      <w:r w:rsidRPr="00635204">
        <w:t xml:space="preserve"> at each study site</w:t>
      </w:r>
      <w:r w:rsidR="00BA1371">
        <w:t xml:space="preserve"> and aggregated across the study</w:t>
      </w:r>
      <w:r w:rsidRPr="00635204">
        <w:t xml:space="preserve"> will be stratified by age-group</w:t>
      </w:r>
      <w:r w:rsidR="005C7A6F">
        <w:t xml:space="preserve"> (0-4, 5-9, 10-14 and over 15 years)</w:t>
      </w:r>
      <w:r w:rsidR="00A57507" w:rsidRPr="00635204">
        <w:t>, sex, HIV status, SAM status</w:t>
      </w:r>
      <w:r w:rsidR="00D839DA" w:rsidRPr="00635204">
        <w:t xml:space="preserve"> and healthcare level</w:t>
      </w:r>
      <w:r w:rsidRPr="00635204">
        <w:t xml:space="preserve">. </w:t>
      </w:r>
      <w:r w:rsidR="00BA1371">
        <w:t xml:space="preserve">A </w:t>
      </w:r>
      <w:r w:rsidR="00D351FB">
        <w:t xml:space="preserve">TB rate trend analysis before and during the intervention will be </w:t>
      </w:r>
      <w:r w:rsidR="00BA1371">
        <w:t>performed</w:t>
      </w:r>
      <w:r w:rsidR="00D351FB">
        <w:t>.</w:t>
      </w:r>
      <w:r w:rsidRPr="00635204">
        <w:t xml:space="preserve"> The association between </w:t>
      </w:r>
      <w:r w:rsidR="00BB743F">
        <w:t xml:space="preserve">monthly </w:t>
      </w:r>
      <w:r w:rsidRPr="00635204">
        <w:t>pre-study notification rate</w:t>
      </w:r>
      <w:r w:rsidR="00BB743F">
        <w:t>s</w:t>
      </w:r>
      <w:r w:rsidRPr="00635204">
        <w:t xml:space="preserve"> and </w:t>
      </w:r>
      <w:r w:rsidR="00BB743F">
        <w:t>corresponding</w:t>
      </w:r>
      <w:r w:rsidRPr="00635204">
        <w:t xml:space="preserve"> </w:t>
      </w:r>
      <w:r w:rsidR="00BB743F">
        <w:t xml:space="preserve">monthly </w:t>
      </w:r>
      <w:r w:rsidRPr="00635204">
        <w:t>notification rate</w:t>
      </w:r>
      <w:r w:rsidR="00BB743F">
        <w:t>s</w:t>
      </w:r>
      <w:r w:rsidRPr="00635204">
        <w:t xml:space="preserve"> after study </w:t>
      </w:r>
      <w:r w:rsidR="00BB743F">
        <w:t xml:space="preserve">initiation </w:t>
      </w:r>
      <w:r w:rsidRPr="00635204">
        <w:t>will be reported as a rate ratio with 95% confidence intervals.</w:t>
      </w:r>
    </w:p>
    <w:p w14:paraId="7B7CC117" w14:textId="1FEBE91B" w:rsidR="00005DC9" w:rsidRPr="00635204" w:rsidRDefault="00005DC9" w:rsidP="00635204">
      <w:pPr>
        <w:pStyle w:val="BodyText"/>
      </w:pPr>
      <w:r w:rsidRPr="00635204">
        <w:t xml:space="preserve">Statistical analyses will be performed using standard statistical software such as Stata 14 (Stata Corporation, College Station, Texas, USA) </w:t>
      </w:r>
      <w:r w:rsidR="00EE0327">
        <w:t>or</w:t>
      </w:r>
      <w:r w:rsidR="00EE0327" w:rsidRPr="00635204">
        <w:t xml:space="preserve"> </w:t>
      </w:r>
      <w:r w:rsidRPr="00635204">
        <w:t xml:space="preserve">R (R Foundation for Statistical Computing, Vienna, Austria). </w:t>
      </w:r>
    </w:p>
    <w:p w14:paraId="0A88326F" w14:textId="510DF34E" w:rsidR="00E02B57" w:rsidRDefault="00E02B57" w:rsidP="00635204">
      <w:pPr>
        <w:pStyle w:val="Heading2"/>
      </w:pPr>
      <w:bookmarkStart w:id="116" w:name="_Toc122072391"/>
      <w:bookmarkStart w:id="117" w:name="_Toc130378373"/>
      <w:r>
        <w:t>Missing outcome data</w:t>
      </w:r>
      <w:bookmarkEnd w:id="116"/>
      <w:bookmarkEnd w:id="117"/>
    </w:p>
    <w:p w14:paraId="6EF63E23" w14:textId="5DBFCBE9" w:rsidR="00451067" w:rsidRPr="00635204" w:rsidRDefault="00E02B57" w:rsidP="00635204">
      <w:pPr>
        <w:pStyle w:val="BodyText"/>
      </w:pPr>
      <w:r w:rsidRPr="00635204">
        <w:t>Assessments which are given the outcome “</w:t>
      </w:r>
      <w:r w:rsidRPr="00635204">
        <w:rPr>
          <w:i/>
        </w:rPr>
        <w:t>Transferred out due to presence of danger signs</w:t>
      </w:r>
      <w:r w:rsidRPr="00635204">
        <w:t>” (see Endpoint Definitions 1</w:t>
      </w:r>
      <w:r w:rsidR="001338AF">
        <w:t>1</w:t>
      </w:r>
      <w:r w:rsidRPr="00635204">
        <w:t>.2) will be excluded from the performance evaluation of the algorithm.</w:t>
      </w:r>
    </w:p>
    <w:p w14:paraId="0958F234" w14:textId="01E6C297" w:rsidR="009460AA" w:rsidRDefault="00451067" w:rsidP="00635204">
      <w:pPr>
        <w:pStyle w:val="BodyText"/>
      </w:pPr>
      <w:r w:rsidRPr="00635204">
        <w:t xml:space="preserve">The number of children with missing algorithm and/or </w:t>
      </w:r>
      <w:r w:rsidR="00D146E7">
        <w:t xml:space="preserve">the </w:t>
      </w:r>
      <w:r w:rsidR="00336F74">
        <w:t>reference</w:t>
      </w:r>
      <w:r w:rsidRPr="00635204">
        <w:t xml:space="preserve"> standard outcome</w:t>
      </w:r>
      <w:r w:rsidR="00C57AC4">
        <w:t xml:space="preserve"> </w:t>
      </w:r>
      <w:r w:rsidR="00D146E7">
        <w:t>“</w:t>
      </w:r>
      <w:r w:rsidR="00C57AC4" w:rsidRPr="00D146E7">
        <w:rPr>
          <w:i/>
          <w:iCs/>
        </w:rPr>
        <w:t>Unclassifiable</w:t>
      </w:r>
      <w:r w:rsidR="00D146E7">
        <w:t>”</w:t>
      </w:r>
      <w:r w:rsidRPr="00635204">
        <w:t xml:space="preserve"> will be described using numbers and proportions.</w:t>
      </w:r>
      <w:r w:rsidR="007D088E" w:rsidRPr="00635204">
        <w:t xml:space="preserve"> Investigators may minimise missing data by using telephone consultations to establish outcome information for children</w:t>
      </w:r>
      <w:r w:rsidR="007D088E" w:rsidRPr="00214FA7">
        <w:t xml:space="preserve">. </w:t>
      </w:r>
    </w:p>
    <w:p w14:paraId="6847706F" w14:textId="77777777" w:rsidR="008713D3" w:rsidRDefault="00842A5A" w:rsidP="00635204">
      <w:pPr>
        <w:pStyle w:val="BodyText"/>
      </w:pPr>
      <w:r>
        <w:t>In</w:t>
      </w:r>
      <w:r w:rsidR="00C57AC4">
        <w:t xml:space="preserve"> the </w:t>
      </w:r>
      <w:r w:rsidR="00D351FB">
        <w:t>M</w:t>
      </w:r>
      <w:r w:rsidR="00C57AC4">
        <w:t>ITT analysis, “</w:t>
      </w:r>
      <w:r w:rsidR="00C57AC4" w:rsidRPr="00842A5A">
        <w:rPr>
          <w:i/>
          <w:iCs/>
        </w:rPr>
        <w:t>Unclassifiable</w:t>
      </w:r>
      <w:r w:rsidR="00C57AC4">
        <w:t>” reference standard outcomes will be replaced with “</w:t>
      </w:r>
      <w:r w:rsidR="00C57AC4" w:rsidRPr="00842A5A">
        <w:rPr>
          <w:i/>
          <w:iCs/>
        </w:rPr>
        <w:t>Unconfirmed tuberculosis</w:t>
      </w:r>
      <w:r w:rsidR="00C57AC4">
        <w:t>” for all children with</w:t>
      </w:r>
      <w:r w:rsidR="00DC4D7C">
        <w:t xml:space="preserve"> valid</w:t>
      </w:r>
      <w:r w:rsidR="00C57AC4">
        <w:t xml:space="preserve"> TDA outcomes except </w:t>
      </w:r>
      <w:r w:rsidR="00C57AC4" w:rsidRPr="00635204">
        <w:t>“</w:t>
      </w:r>
      <w:r w:rsidR="00C57AC4" w:rsidRPr="00635204">
        <w:rPr>
          <w:i/>
        </w:rPr>
        <w:t>Transferred out due to presence of danger signs</w:t>
      </w:r>
      <w:r w:rsidR="00C57AC4" w:rsidRPr="00635204">
        <w:t>”</w:t>
      </w:r>
      <w:r>
        <w:t>.</w:t>
      </w:r>
    </w:p>
    <w:p w14:paraId="7B1C3618" w14:textId="3B3E837F" w:rsidR="002C40C0" w:rsidRPr="00635204" w:rsidRDefault="00FA7F7D" w:rsidP="00635204">
      <w:pPr>
        <w:pStyle w:val="BodyText"/>
      </w:pPr>
      <w:r>
        <w:br w:type="page"/>
      </w:r>
    </w:p>
    <w:p w14:paraId="04542B3C" w14:textId="099FF4E3" w:rsidR="002C40C0" w:rsidRPr="005309DA" w:rsidRDefault="00FA7F7D" w:rsidP="00D10E01">
      <w:pPr>
        <w:pStyle w:val="Heading1"/>
      </w:pPr>
      <w:bookmarkStart w:id="118" w:name="_Toc122072392"/>
      <w:bookmarkStart w:id="119" w:name="_Toc130378374"/>
      <w:bookmarkStart w:id="120" w:name="ethical-considerations"/>
      <w:bookmarkEnd w:id="109"/>
      <w:r w:rsidRPr="005309DA">
        <w:lastRenderedPageBreak/>
        <w:t>Ethical considerations</w:t>
      </w:r>
      <w:bookmarkEnd w:id="118"/>
      <w:bookmarkEnd w:id="119"/>
    </w:p>
    <w:p w14:paraId="2C0B61A8" w14:textId="485154ED" w:rsidR="002C40C0" w:rsidRDefault="00AF348B" w:rsidP="00635204">
      <w:pPr>
        <w:pStyle w:val="Heading2"/>
      </w:pPr>
      <w:bookmarkStart w:id="121" w:name="ethical-approval"/>
      <w:r>
        <w:t xml:space="preserve"> </w:t>
      </w:r>
      <w:bookmarkStart w:id="122" w:name="_Toc122072393"/>
      <w:bookmarkStart w:id="123" w:name="_Toc130378375"/>
      <w:r>
        <w:t>Ethical approval</w:t>
      </w:r>
      <w:bookmarkEnd w:id="122"/>
      <w:bookmarkEnd w:id="123"/>
    </w:p>
    <w:p w14:paraId="77043877" w14:textId="1EF80B33" w:rsidR="002C40C0" w:rsidRDefault="00FA7F7D" w:rsidP="00E73941">
      <w:pPr>
        <w:pStyle w:val="BlockText"/>
      </w:pPr>
      <w:r w:rsidRPr="00D10E01">
        <w:t xml:space="preserve">In this section, investigators should describe the ethical approval process for their context. This may include a </w:t>
      </w:r>
      <w:r w:rsidR="00B27BA5">
        <w:t>s</w:t>
      </w:r>
      <w:r w:rsidRPr="00D10E01">
        <w:t xml:space="preserve">ummary of local, </w:t>
      </w:r>
      <w:proofErr w:type="gramStart"/>
      <w:r w:rsidRPr="00D10E01">
        <w:t>national</w:t>
      </w:r>
      <w:proofErr w:type="gramEnd"/>
      <w:r w:rsidRPr="00D10E01">
        <w:t xml:space="preserve"> and international ethical approval committees. Efforts to gather input from civil society, members of affected communities and, where present, community advisory boards should be described. Reference can be made to approval of the master protocol template by the research Ethics Review Committee of the WHO.</w:t>
      </w:r>
      <w:bookmarkStart w:id="124" w:name="confidentiality"/>
      <w:bookmarkEnd w:id="121"/>
      <w:r w:rsidR="00AF348B" w:rsidRPr="00635204">
        <w:rPr>
          <w:rStyle w:val="SectionNumber"/>
        </w:rPr>
        <w:t xml:space="preserve"> </w:t>
      </w:r>
      <w:bookmarkStart w:id="125" w:name="_Toc122072394"/>
      <w:r w:rsidR="00AF348B">
        <w:t>Confidentiality</w:t>
      </w:r>
      <w:bookmarkEnd w:id="125"/>
    </w:p>
    <w:p w14:paraId="77F72C02" w14:textId="77777777" w:rsidR="002C40C0" w:rsidRPr="00635204" w:rsidRDefault="00FA7F7D" w:rsidP="00D10E01">
      <w:pPr>
        <w:pStyle w:val="FirstParagraph"/>
      </w:pPr>
      <w:r w:rsidRPr="00D10E01">
        <w:t>The protection of patient confidentiality is essential. The study will follow the principles of the 2018 Declaration of Helsinki. No child may be enrolled into this study until written informed consent has been provided.</w:t>
      </w:r>
    </w:p>
    <w:p w14:paraId="60602F74" w14:textId="5A9959E0" w:rsidR="002C40C0" w:rsidRPr="00635204" w:rsidRDefault="00FA7F7D" w:rsidP="00D10E01">
      <w:pPr>
        <w:pStyle w:val="BodyText"/>
      </w:pPr>
      <w:r w:rsidRPr="00D10E01">
        <w:t xml:space="preserve">The patient file that will be used to input data into the </w:t>
      </w:r>
      <w:r w:rsidR="00D351FB">
        <w:t>Case Report Form (</w:t>
      </w:r>
      <w:r w:rsidRPr="00D10E01">
        <w:t>CRF</w:t>
      </w:r>
      <w:r w:rsidR="00D351FB">
        <w:t>)</w:t>
      </w:r>
      <w:r w:rsidRPr="00D10E01">
        <w:t xml:space="preserve"> will be kept in a secure place at the study site. The CRF does not include a name and other data from which an individual can be identified. Instead</w:t>
      </w:r>
      <w:r w:rsidR="00B27BA5" w:rsidRPr="00635204">
        <w:t>,</w:t>
      </w:r>
      <w:r w:rsidRPr="00D10E01">
        <w:t xml:space="preserve"> a patient number will be generated based on </w:t>
      </w:r>
      <w:proofErr w:type="gramStart"/>
      <w:r w:rsidRPr="00D10E01">
        <w:t>e.g.</w:t>
      </w:r>
      <w:proofErr w:type="gramEnd"/>
      <w:r w:rsidRPr="00D10E01">
        <w:t> the TB register number and the study site identification code, year of diagnosis etc. This will be used to facilitate linkage back to the register and medical records in case that is needed for quality control, validation of data or a collection of treatment outcome data for study participants. Only authorised study staff will have access to the patient file. All study staff will be trained in principles of Good Clinical Practice before the study commences.</w:t>
      </w:r>
    </w:p>
    <w:p w14:paraId="6509502D" w14:textId="1E780D99" w:rsidR="002C40C0" w:rsidRDefault="00AF348B" w:rsidP="00635204">
      <w:pPr>
        <w:pStyle w:val="Heading2"/>
      </w:pPr>
      <w:bookmarkStart w:id="126" w:name="informed-consent"/>
      <w:bookmarkEnd w:id="124"/>
      <w:r w:rsidRPr="00635204">
        <w:rPr>
          <w:rStyle w:val="SectionNumber"/>
        </w:rPr>
        <w:t xml:space="preserve"> </w:t>
      </w:r>
      <w:bookmarkStart w:id="127" w:name="_Toc122072395"/>
      <w:bookmarkStart w:id="128" w:name="_Toc130378376"/>
      <w:r>
        <w:t>Informed consent</w:t>
      </w:r>
      <w:bookmarkEnd w:id="127"/>
      <w:bookmarkEnd w:id="128"/>
    </w:p>
    <w:p w14:paraId="3155C2CA" w14:textId="77777777" w:rsidR="002C40C0" w:rsidRPr="00635204" w:rsidRDefault="00FA7F7D" w:rsidP="00D10E01">
      <w:pPr>
        <w:pStyle w:val="FirstParagraph"/>
      </w:pPr>
      <w:r w:rsidRPr="00D10E01">
        <w:t>Caregivers of children who are eligible for inclusion in the study will be given information about TB and how it is diagnosed. Information will be provided in a language they can read or read to them by a study team member if requested.</w:t>
      </w:r>
    </w:p>
    <w:p w14:paraId="421E7D33" w14:textId="5BFDE307" w:rsidR="002C40C0" w:rsidRPr="00635204" w:rsidRDefault="00FA7F7D" w:rsidP="00D10E01">
      <w:pPr>
        <w:pStyle w:val="BodyText"/>
      </w:pPr>
      <w:r w:rsidRPr="00D10E01">
        <w:t xml:space="preserve">Caregivers should have the opportunity to seek additional information about the study from the medical officer or treatment supporter. The decision to participate in the study will not affect the </w:t>
      </w:r>
      <w:r w:rsidR="005309DA" w:rsidRPr="00635204">
        <w:t>quality</w:t>
      </w:r>
      <w:r w:rsidRPr="00D10E01">
        <w:t xml:space="preserve"> of care they receive.</w:t>
      </w:r>
    </w:p>
    <w:p w14:paraId="26B5E1C0" w14:textId="4991DB1E" w:rsidR="002C40C0" w:rsidRPr="00635204" w:rsidRDefault="00FA7F7D" w:rsidP="00D10E01">
      <w:pPr>
        <w:pStyle w:val="BodyText"/>
      </w:pPr>
      <w:r w:rsidRPr="00D10E01">
        <w:t>Written consent from the caregiver will be sought</w:t>
      </w:r>
      <w:r w:rsidR="00CC639C" w:rsidRPr="00635204">
        <w:t xml:space="preserve"> (see Annex </w:t>
      </w:r>
      <w:r w:rsidR="00BF7582" w:rsidRPr="00635204">
        <w:t>3</w:t>
      </w:r>
      <w:r w:rsidR="00CC639C" w:rsidRPr="00635204">
        <w:t xml:space="preserve"> for ICF)</w:t>
      </w:r>
      <w:r w:rsidRPr="00D10E01">
        <w:t>. Where the caregiver cannot sign, a thumb print in the presence of a witness will be accepted. Consent will be sought by a dedicated study team member who has been trained to be able to explain the study and document the outcome of the consent process in the informed consent form. This person will not be involved in the child’s diagnostic process.</w:t>
      </w:r>
    </w:p>
    <w:p w14:paraId="2AA23C85" w14:textId="2110B6D5" w:rsidR="002C40C0" w:rsidRPr="00635204" w:rsidRDefault="00FA7F7D" w:rsidP="00D10E01">
      <w:pPr>
        <w:pStyle w:val="BodyText"/>
      </w:pPr>
      <w:r w:rsidRPr="00D10E01">
        <w:t xml:space="preserve">Children who are </w:t>
      </w:r>
      <w:r w:rsidR="005309DA" w:rsidRPr="00635204">
        <w:t>ineligible</w:t>
      </w:r>
      <w:r w:rsidRPr="00D10E01">
        <w:t xml:space="preserve"> for participation or who subsequently withdraw, will be managed according to national guidelines with no negative consequences for their ongoing care.</w:t>
      </w:r>
    </w:p>
    <w:p w14:paraId="2B9F4266" w14:textId="4DA020F6" w:rsidR="0032783B" w:rsidRDefault="0032783B" w:rsidP="00635204">
      <w:pPr>
        <w:pStyle w:val="Heading2"/>
      </w:pPr>
      <w:bookmarkStart w:id="129" w:name="_Toc122072396"/>
      <w:bookmarkStart w:id="130" w:name="_Toc130378377"/>
      <w:r>
        <w:lastRenderedPageBreak/>
        <w:t>Assent</w:t>
      </w:r>
      <w:bookmarkEnd w:id="129"/>
      <w:bookmarkEnd w:id="130"/>
    </w:p>
    <w:p w14:paraId="678B6890" w14:textId="4E8D5956" w:rsidR="009163F3" w:rsidRDefault="009163F3" w:rsidP="009163F3">
      <w:pPr>
        <w:pStyle w:val="BlockText"/>
      </w:pPr>
      <w:r>
        <w:t xml:space="preserve">The process of gaining assent from children involved in research can be vary in different settings. Investigators should review this section and adjust to ensure that local norms, </w:t>
      </w:r>
      <w:proofErr w:type="gramStart"/>
      <w:r>
        <w:t>recommendations</w:t>
      </w:r>
      <w:proofErr w:type="gramEnd"/>
      <w:r>
        <w:t xml:space="preserve"> and guidelines are followed. </w:t>
      </w:r>
    </w:p>
    <w:p w14:paraId="7CC8F3A4" w14:textId="521AC1D8" w:rsidR="0032783B" w:rsidRPr="00635204" w:rsidRDefault="0032783B" w:rsidP="00635204">
      <w:pPr>
        <w:pStyle w:val="BodyText"/>
      </w:pPr>
      <w:r w:rsidRPr="00635204">
        <w:t xml:space="preserve">Assent should be sought from children over 7 </w:t>
      </w:r>
      <w:sdt>
        <w:sdtPr>
          <w:tag w:val="goog_rdk_66"/>
          <w:id w:val="483581779"/>
        </w:sdtPr>
        <w:sdtContent/>
      </w:sdt>
      <w:r w:rsidRPr="00635204">
        <w:t xml:space="preserve">years old or younger children who are expected to understand the implications of participating in this study. It </w:t>
      </w:r>
      <w:r w:rsidR="00F7070A" w:rsidRPr="00635204">
        <w:t>represents the child’s affirmative agreement to participate and involves the sharing of information from the study team through a scripted discussion</w:t>
      </w:r>
      <w:r w:rsidR="00E56638" w:rsidRPr="00635204">
        <w:t xml:space="preserve"> (Annex </w:t>
      </w:r>
      <w:r w:rsidR="005A0C6E" w:rsidRPr="00635204">
        <w:t>8</w:t>
      </w:r>
      <w:r w:rsidR="00E56638" w:rsidRPr="00635204">
        <w:t>)</w:t>
      </w:r>
      <w:r w:rsidR="00F7070A" w:rsidRPr="00635204">
        <w:t xml:space="preserve"> and an assent form which may be signed by the child (Annex </w:t>
      </w:r>
      <w:r w:rsidR="005A0C6E" w:rsidRPr="00635204">
        <w:t>7</w:t>
      </w:r>
      <w:r w:rsidR="00F7070A" w:rsidRPr="00635204">
        <w:t>).</w:t>
      </w:r>
      <w:r w:rsidR="008E0A35" w:rsidRPr="00635204">
        <w:t xml:space="preserve"> The assent process will be facilitated by a sufficiently trained study team member.</w:t>
      </w:r>
    </w:p>
    <w:p w14:paraId="79B6E6D0" w14:textId="79E64E4A" w:rsidR="005F73C6" w:rsidRPr="00635204" w:rsidRDefault="005F73C6" w:rsidP="00635204">
      <w:pPr>
        <w:pStyle w:val="BodyText"/>
      </w:pPr>
      <w:r w:rsidRPr="00635204">
        <w:t xml:space="preserve">Children should not be included in the study </w:t>
      </w:r>
      <w:r w:rsidR="00D93E93" w:rsidRPr="00635204">
        <w:t>w</w:t>
      </w:r>
      <w:r w:rsidRPr="00635204">
        <w:t xml:space="preserve">here a caregiver provides informed consent but the child refuses </w:t>
      </w:r>
      <w:r w:rsidR="00B41A69" w:rsidRPr="00635204">
        <w:t xml:space="preserve">to </w:t>
      </w:r>
      <w:r w:rsidRPr="00635204">
        <w:t>participa</w:t>
      </w:r>
      <w:r w:rsidR="00B41A69" w:rsidRPr="00635204">
        <w:t>te.</w:t>
      </w:r>
    </w:p>
    <w:p w14:paraId="2CF895E1" w14:textId="72B74B19" w:rsidR="002C40C0" w:rsidRDefault="00FA7F7D">
      <w:r>
        <w:br w:type="page"/>
      </w:r>
    </w:p>
    <w:p w14:paraId="7F3D5407" w14:textId="43C8E6F4" w:rsidR="00303FD8" w:rsidRPr="00303FD8" w:rsidRDefault="00FA7F7D" w:rsidP="0027552A">
      <w:pPr>
        <w:pStyle w:val="Heading1"/>
      </w:pPr>
      <w:bookmarkStart w:id="131" w:name="_Toc122072397"/>
      <w:bookmarkStart w:id="132" w:name="_Toc130378378"/>
      <w:bookmarkStart w:id="133" w:name="data-ownership-and-results-dissemination"/>
      <w:bookmarkEnd w:id="120"/>
      <w:bookmarkEnd w:id="126"/>
      <w:r w:rsidRPr="00754743">
        <w:lastRenderedPageBreak/>
        <w:t>Data ownership and results dissemination</w:t>
      </w:r>
      <w:bookmarkEnd w:id="131"/>
      <w:bookmarkEnd w:id="132"/>
    </w:p>
    <w:p w14:paraId="339A950C" w14:textId="1D28EB67" w:rsidR="002C40C0" w:rsidRDefault="00FA7F7D" w:rsidP="006D3AC8">
      <w:pPr>
        <w:pStyle w:val="BlockText"/>
      </w:pPr>
      <w:r w:rsidRPr="006D3AC8">
        <w:t xml:space="preserve">In this section, investigators should describe who owns data created by the study and how findings from the study will be disseminated (e.g. through technical reports, scientific publications, presentations), fed back to the participating communities, and shared with national health authorities, the larger scientific community and the larger affected community with the aim to influence and improve </w:t>
      </w:r>
      <w:r w:rsidR="00CD26E5" w:rsidRPr="006D3AC8">
        <w:t xml:space="preserve">TB case finding in children </w:t>
      </w:r>
      <w:r w:rsidRPr="006D3AC8">
        <w:t>at the country level and globally</w:t>
      </w:r>
      <w:r w:rsidRPr="00D10E01">
        <w:t>.</w:t>
      </w:r>
      <w:r>
        <w:br w:type="page"/>
      </w:r>
    </w:p>
    <w:p w14:paraId="2C2748FF" w14:textId="77777777" w:rsidR="00DF67CE" w:rsidRDefault="00FA7F7D" w:rsidP="00DF67CE">
      <w:pPr>
        <w:pStyle w:val="Heading1"/>
      </w:pPr>
      <w:bookmarkStart w:id="134" w:name="_Toc122072398"/>
      <w:bookmarkStart w:id="135" w:name="_Toc130378379"/>
      <w:bookmarkStart w:id="136" w:name="study-budget"/>
      <w:bookmarkEnd w:id="133"/>
      <w:r w:rsidRPr="00672E20">
        <w:lastRenderedPageBreak/>
        <w:t>Study budget</w:t>
      </w:r>
      <w:bookmarkEnd w:id="134"/>
      <w:bookmarkEnd w:id="135"/>
    </w:p>
    <w:p w14:paraId="5F3ACCCD" w14:textId="75C4FB3C" w:rsidR="001511B9" w:rsidRDefault="00950E62" w:rsidP="00BD1D9B">
      <w:pPr>
        <w:pStyle w:val="BlockText"/>
      </w:pPr>
      <w:r>
        <w:t xml:space="preserve">In this section, investigators should provide an overall budget for the study and indicate the funding source. </w:t>
      </w:r>
      <w:r w:rsidR="00016303">
        <w:t>An indicative budget will be provided.</w:t>
      </w:r>
    </w:p>
    <w:p w14:paraId="5613C591" w14:textId="382EB5FB" w:rsidR="001511B9" w:rsidRDefault="001511B9" w:rsidP="00BD1D9B">
      <w:pPr>
        <w:pStyle w:val="BlockText"/>
      </w:pPr>
      <w:r>
        <w:t xml:space="preserve">Provision should be made for the following activities: </w:t>
      </w:r>
    </w:p>
    <w:p w14:paraId="730824D7" w14:textId="1D52B60F" w:rsidR="001511B9" w:rsidRDefault="001511B9" w:rsidP="00BD1D9B">
      <w:pPr>
        <w:pStyle w:val="BlockText"/>
        <w:numPr>
          <w:ilvl w:val="1"/>
          <w:numId w:val="18"/>
        </w:numPr>
      </w:pPr>
      <w:r>
        <w:t>Ethical submission</w:t>
      </w:r>
      <w:r w:rsidR="006B656D">
        <w:t>,</w:t>
      </w:r>
    </w:p>
    <w:p w14:paraId="4AC6A23D" w14:textId="22AED357" w:rsidR="001511B9" w:rsidRDefault="006B656D" w:rsidP="00BD1D9B">
      <w:pPr>
        <w:pStyle w:val="BlockText"/>
        <w:numPr>
          <w:ilvl w:val="1"/>
          <w:numId w:val="18"/>
        </w:numPr>
      </w:pPr>
      <w:r>
        <w:t>S</w:t>
      </w:r>
      <w:r w:rsidR="001511B9">
        <w:t xml:space="preserve">alary for </w:t>
      </w:r>
      <w:r>
        <w:t xml:space="preserve">a study </w:t>
      </w:r>
      <w:r w:rsidR="001511B9">
        <w:t>coordinator</w:t>
      </w:r>
      <w:r>
        <w:t xml:space="preserve"> who will be responsible for </w:t>
      </w:r>
      <w:r w:rsidR="0034731D">
        <w:t>day-to-day</w:t>
      </w:r>
      <w:r w:rsidR="001511B9">
        <w:t xml:space="preserve"> activities</w:t>
      </w:r>
      <w:r>
        <w:t>,</w:t>
      </w:r>
    </w:p>
    <w:p w14:paraId="58E4DDC9" w14:textId="127CED91" w:rsidR="001511B9" w:rsidRDefault="006B656D" w:rsidP="00BD1D9B">
      <w:pPr>
        <w:pStyle w:val="BlockText"/>
        <w:numPr>
          <w:ilvl w:val="1"/>
          <w:numId w:val="18"/>
        </w:numPr>
      </w:pPr>
      <w:r>
        <w:t>S</w:t>
      </w:r>
      <w:r w:rsidR="001511B9">
        <w:t xml:space="preserve">alary for </w:t>
      </w:r>
      <w:r>
        <w:t xml:space="preserve">a study </w:t>
      </w:r>
      <w:r w:rsidR="001511B9">
        <w:t xml:space="preserve">focal person </w:t>
      </w:r>
      <w:r>
        <w:t>for each site who will supervise study conduct,</w:t>
      </w:r>
    </w:p>
    <w:p w14:paraId="7FCC21DD" w14:textId="77777777" w:rsidR="006B656D" w:rsidRDefault="006B656D" w:rsidP="00BD1D9B">
      <w:pPr>
        <w:pStyle w:val="BlockText"/>
        <w:numPr>
          <w:ilvl w:val="1"/>
          <w:numId w:val="18"/>
        </w:numPr>
      </w:pPr>
      <w:r>
        <w:t>S</w:t>
      </w:r>
      <w:r w:rsidR="001511B9">
        <w:t xml:space="preserve">alary for </w:t>
      </w:r>
    </w:p>
    <w:p w14:paraId="55CA6505" w14:textId="7F9F3B44" w:rsidR="006B656D" w:rsidRDefault="006B656D" w:rsidP="006B656D">
      <w:pPr>
        <w:pStyle w:val="BlockText"/>
        <w:numPr>
          <w:ilvl w:val="2"/>
          <w:numId w:val="18"/>
        </w:numPr>
      </w:pPr>
      <w:r>
        <w:t>D</w:t>
      </w:r>
      <w:r w:rsidR="001511B9">
        <w:t xml:space="preserve">ata entry </w:t>
      </w:r>
      <w:r w:rsidR="0034731D">
        <w:t xml:space="preserve">- </w:t>
      </w:r>
      <w:r w:rsidR="001511B9">
        <w:t xml:space="preserve">depending on the data flow, entry could be </w:t>
      </w:r>
      <w:r w:rsidR="0034731D">
        <w:t xml:space="preserve">performed </w:t>
      </w:r>
      <w:r w:rsidR="001511B9">
        <w:t xml:space="preserve">in each </w:t>
      </w:r>
      <w:r w:rsidR="0034731D">
        <w:t>study site</w:t>
      </w:r>
      <w:r w:rsidR="001511B9">
        <w:t xml:space="preserve"> or data collected </w:t>
      </w:r>
      <w:r w:rsidR="0034731D">
        <w:t xml:space="preserve">on paper </w:t>
      </w:r>
      <w:r w:rsidR="001511B9">
        <w:t xml:space="preserve">with centralised electronic data entry, </w:t>
      </w:r>
    </w:p>
    <w:p w14:paraId="011A0513" w14:textId="4E1A5FCE" w:rsidR="001511B9" w:rsidRDefault="006B656D" w:rsidP="006B656D">
      <w:pPr>
        <w:pStyle w:val="BlockText"/>
        <w:numPr>
          <w:ilvl w:val="2"/>
          <w:numId w:val="18"/>
        </w:numPr>
      </w:pPr>
      <w:r>
        <w:t>D</w:t>
      </w:r>
      <w:r w:rsidR="001511B9">
        <w:t>ata management (</w:t>
      </w:r>
      <w:r w:rsidR="0034731D">
        <w:t>e.g.,</w:t>
      </w:r>
      <w:r>
        <w:t xml:space="preserve"> storage, backup, </w:t>
      </w:r>
      <w:r w:rsidR="001511B9">
        <w:t>cleaning</w:t>
      </w:r>
      <w:r>
        <w:t>, reporting</w:t>
      </w:r>
      <w:r w:rsidR="001511B9">
        <w:t>)</w:t>
      </w:r>
    </w:p>
    <w:p w14:paraId="56AAB17D" w14:textId="630A955B" w:rsidR="001511B9" w:rsidRDefault="0034731D" w:rsidP="00BD1D9B">
      <w:pPr>
        <w:pStyle w:val="BlockText"/>
        <w:numPr>
          <w:ilvl w:val="1"/>
          <w:numId w:val="18"/>
        </w:numPr>
      </w:pPr>
      <w:r>
        <w:t>S</w:t>
      </w:r>
      <w:r w:rsidR="001511B9">
        <w:t xml:space="preserve">alary for </w:t>
      </w:r>
      <w:r>
        <w:t xml:space="preserve">study </w:t>
      </w:r>
      <w:r w:rsidR="001511B9">
        <w:t>supervision/internal monitoring</w:t>
      </w:r>
      <w:r>
        <w:t>,</w:t>
      </w:r>
    </w:p>
    <w:p w14:paraId="1133D8C0" w14:textId="43B5C286" w:rsidR="001511B9" w:rsidRDefault="001511B9" w:rsidP="00BD1D9B">
      <w:pPr>
        <w:pStyle w:val="BlockText"/>
        <w:numPr>
          <w:ilvl w:val="1"/>
          <w:numId w:val="18"/>
        </w:numPr>
      </w:pPr>
      <w:r>
        <w:t>Training of study sites</w:t>
      </w:r>
      <w:r w:rsidR="00B36DD8">
        <w:t>,</w:t>
      </w:r>
    </w:p>
    <w:p w14:paraId="4979E383" w14:textId="71CA6E73" w:rsidR="00AF348B" w:rsidRDefault="001511B9" w:rsidP="00BD1D9B">
      <w:pPr>
        <w:pStyle w:val="BlockText"/>
      </w:pPr>
      <w:r>
        <w:t xml:space="preserve">This list is just indicative and not exhaustive. It needs to be adapted </w:t>
      </w:r>
      <w:r w:rsidR="00B36DD8">
        <w:t xml:space="preserve">to the </w:t>
      </w:r>
      <w:r>
        <w:t>organisation of the study in each country</w:t>
      </w:r>
      <w:bookmarkEnd w:id="136"/>
      <w:r w:rsidR="00B36DD8">
        <w:t>.</w:t>
      </w:r>
    </w:p>
    <w:p w14:paraId="2758E908" w14:textId="17E7C786" w:rsidR="001F140A" w:rsidRDefault="001F140A" w:rsidP="00635204">
      <w:pPr>
        <w:pStyle w:val="Heading1"/>
      </w:pPr>
      <w:bookmarkStart w:id="137" w:name="_Toc122072399"/>
      <w:bookmarkStart w:id="138" w:name="_Toc130378380"/>
      <w:r>
        <w:t>References</w:t>
      </w:r>
      <w:bookmarkEnd w:id="137"/>
      <w:bookmarkEnd w:id="138"/>
    </w:p>
    <w:p w14:paraId="31DE14CE" w14:textId="77777777" w:rsidR="00BD4B18" w:rsidRPr="00635204" w:rsidRDefault="00BD4B18" w:rsidP="00BE7ED6">
      <w:pPr>
        <w:pStyle w:val="BodyText"/>
      </w:pPr>
    </w:p>
    <w:p w14:paraId="40C2F74D" w14:textId="77777777" w:rsidR="000723C8" w:rsidRPr="000723C8" w:rsidRDefault="001F140A" w:rsidP="000723C8">
      <w:pPr>
        <w:pStyle w:val="EndNoteBibliography"/>
        <w:spacing w:after="240"/>
        <w:rPr>
          <w:noProof/>
        </w:rPr>
      </w:pPr>
      <w:r w:rsidRPr="00F24DD4">
        <w:rPr>
          <w:rFonts w:ascii="Cambria" w:hAnsi="Cambria"/>
        </w:rPr>
        <w:fldChar w:fldCharType="begin"/>
      </w:r>
      <w:r>
        <w:instrText xml:space="preserve"> ADDIN EN.REFLIST </w:instrText>
      </w:r>
      <w:r w:rsidRPr="00F24DD4">
        <w:rPr>
          <w:rFonts w:ascii="Cambria" w:hAnsi="Cambria"/>
        </w:rPr>
        <w:fldChar w:fldCharType="separate"/>
      </w:r>
      <w:r w:rsidR="000723C8" w:rsidRPr="000723C8">
        <w:rPr>
          <w:noProof/>
        </w:rPr>
        <w:t>1.</w:t>
      </w:r>
      <w:r w:rsidR="000723C8" w:rsidRPr="000723C8">
        <w:rPr>
          <w:noProof/>
        </w:rPr>
        <w:tab/>
        <w:t>WHO Consolidated Guidelines on Tuberculosis: Module 5 Management of tuberculosis and children and adolescents. Geneva, Switzerland: World Health Organization; 2022.</w:t>
      </w:r>
    </w:p>
    <w:p w14:paraId="66F17361" w14:textId="77777777" w:rsidR="000723C8" w:rsidRPr="000723C8" w:rsidRDefault="000723C8" w:rsidP="000723C8">
      <w:pPr>
        <w:pStyle w:val="EndNoteBibliography"/>
        <w:spacing w:after="240"/>
        <w:rPr>
          <w:noProof/>
        </w:rPr>
      </w:pPr>
      <w:r w:rsidRPr="000723C8">
        <w:rPr>
          <w:noProof/>
        </w:rPr>
        <w:t>2.</w:t>
      </w:r>
      <w:r w:rsidRPr="000723C8">
        <w:rPr>
          <w:noProof/>
        </w:rPr>
        <w:tab/>
        <w:t>Gunasekera KS, Marcy O, Muñoz J, Lopez-Varela E, Sekadde MP, Franke MF, et al. Development of treatment-decision algorithms for children evaluated for pulmonary tuberculosis: an individual participant data meta-analysis. The Lancet Child &amp; Adolescent Health. 2023.</w:t>
      </w:r>
    </w:p>
    <w:p w14:paraId="370C2F7A" w14:textId="77777777" w:rsidR="000723C8" w:rsidRPr="000723C8" w:rsidRDefault="000723C8" w:rsidP="000723C8">
      <w:pPr>
        <w:pStyle w:val="EndNoteBibliography"/>
        <w:spacing w:after="240"/>
        <w:rPr>
          <w:noProof/>
        </w:rPr>
      </w:pPr>
      <w:r w:rsidRPr="000723C8">
        <w:rPr>
          <w:noProof/>
        </w:rPr>
        <w:t>3.</w:t>
      </w:r>
      <w:r w:rsidRPr="000723C8">
        <w:rPr>
          <w:noProof/>
        </w:rPr>
        <w:tab/>
        <w:t>WHO Operational Handbook on Tuberculosis: Module 5 Management of tuberculosis in children and adolescents. Geneva, Switzerland: World Health Organization; 2022.</w:t>
      </w:r>
    </w:p>
    <w:p w14:paraId="5A4B133E" w14:textId="77777777" w:rsidR="000723C8" w:rsidRPr="000723C8" w:rsidRDefault="000723C8" w:rsidP="000723C8">
      <w:pPr>
        <w:pStyle w:val="EndNoteBibliography"/>
        <w:spacing w:after="240"/>
        <w:rPr>
          <w:noProof/>
        </w:rPr>
      </w:pPr>
      <w:r w:rsidRPr="000723C8">
        <w:rPr>
          <w:noProof/>
        </w:rPr>
        <w:t>4.</w:t>
      </w:r>
      <w:r w:rsidRPr="000723C8">
        <w:rPr>
          <w:noProof/>
        </w:rPr>
        <w:tab/>
        <w:t>Global Tuberculosis Report 2022. Geneva, Switzerland: World Health Organisation; 2022.</w:t>
      </w:r>
    </w:p>
    <w:p w14:paraId="4D752B34" w14:textId="77777777" w:rsidR="000723C8" w:rsidRPr="000723C8" w:rsidRDefault="000723C8" w:rsidP="000723C8">
      <w:pPr>
        <w:pStyle w:val="EndNoteBibliography"/>
        <w:spacing w:after="240"/>
        <w:rPr>
          <w:noProof/>
        </w:rPr>
      </w:pPr>
      <w:r w:rsidRPr="000723C8">
        <w:rPr>
          <w:noProof/>
        </w:rPr>
        <w:t>5.</w:t>
      </w:r>
      <w:r w:rsidRPr="000723C8">
        <w:rPr>
          <w:noProof/>
        </w:rPr>
        <w:tab/>
        <w:t>Ranasinghe L, Achar J, Groschel MI, Whittaker E, Dodd PJ, Seddon JA. Global impact of COVID-19 on childhood tuberculosis: an analysis of notification data. Lancet Glob Health. 2022;10(12):e1774-e81.</w:t>
      </w:r>
    </w:p>
    <w:p w14:paraId="52BFA339" w14:textId="77777777" w:rsidR="000723C8" w:rsidRPr="000723C8" w:rsidRDefault="000723C8" w:rsidP="000723C8">
      <w:pPr>
        <w:pStyle w:val="EndNoteBibliography"/>
        <w:spacing w:after="240"/>
        <w:rPr>
          <w:noProof/>
        </w:rPr>
      </w:pPr>
      <w:r w:rsidRPr="000723C8">
        <w:rPr>
          <w:noProof/>
        </w:rPr>
        <w:lastRenderedPageBreak/>
        <w:t>6.</w:t>
      </w:r>
      <w:r w:rsidRPr="000723C8">
        <w:rPr>
          <w:noProof/>
        </w:rPr>
        <w:tab/>
        <w:t>The Union’s Desk Guide for the diagnosis and management of TB in children. Paris, France: International Union Against Tuberculosis and Lung Disease; 2016.</w:t>
      </w:r>
    </w:p>
    <w:p w14:paraId="330273B3" w14:textId="77777777" w:rsidR="000723C8" w:rsidRPr="000723C8" w:rsidRDefault="000723C8" w:rsidP="000723C8">
      <w:pPr>
        <w:pStyle w:val="EndNoteBibliography"/>
        <w:spacing w:after="240"/>
        <w:rPr>
          <w:noProof/>
        </w:rPr>
      </w:pPr>
      <w:r w:rsidRPr="000723C8">
        <w:rPr>
          <w:noProof/>
        </w:rPr>
        <w:t>7.</w:t>
      </w:r>
      <w:r w:rsidRPr="000723C8">
        <w:rPr>
          <w:noProof/>
        </w:rPr>
        <w:tab/>
        <w:t>Graham SM, Cuevas LE, Jean-Philippe P, Browning R, Casenghi M, Detjen AK, et al. Clinical Case Definitions for Classification of Intrathoracic Tuberculosis in Children: An Update. Clin Infect Dis. 2015;61Suppl 3:S179-87.</w:t>
      </w:r>
    </w:p>
    <w:p w14:paraId="6A60BDA5" w14:textId="77777777" w:rsidR="000723C8" w:rsidRPr="000723C8" w:rsidRDefault="000723C8" w:rsidP="000723C8">
      <w:pPr>
        <w:pStyle w:val="EndNoteBibliography"/>
        <w:rPr>
          <w:noProof/>
        </w:rPr>
      </w:pPr>
      <w:r w:rsidRPr="000723C8">
        <w:rPr>
          <w:noProof/>
        </w:rPr>
        <w:t>8.</w:t>
      </w:r>
      <w:r w:rsidRPr="000723C8">
        <w:rPr>
          <w:noProof/>
        </w:rPr>
        <w:tab/>
        <w:t>WHO Operational Handbook on Tuberculosis: Module 2 Screening. Geneva, Switzerland: World Health Organization; 2021.</w:t>
      </w:r>
    </w:p>
    <w:p w14:paraId="394130D4" w14:textId="046323CA" w:rsidR="00F7070A" w:rsidRPr="001B71FB" w:rsidRDefault="001F140A" w:rsidP="00635204">
      <w:pPr>
        <w:pStyle w:val="BodyText"/>
      </w:pPr>
      <w:r w:rsidRPr="00F24DD4">
        <w:fldChar w:fldCharType="end"/>
      </w:r>
    </w:p>
    <w:sectPr w:rsidR="00F7070A" w:rsidRPr="001B71FB" w:rsidSect="00BE6D4E">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269C" w14:textId="77777777" w:rsidR="00C86DED" w:rsidRDefault="00C86DED">
      <w:pPr>
        <w:spacing w:after="0"/>
      </w:pPr>
      <w:r>
        <w:separator/>
      </w:r>
    </w:p>
  </w:endnote>
  <w:endnote w:type="continuationSeparator" w:id="0">
    <w:p w14:paraId="63AE5914" w14:textId="77777777" w:rsidR="00C86DED" w:rsidRDefault="00C86DED">
      <w:pPr>
        <w:spacing w:after="0"/>
      </w:pPr>
      <w:r>
        <w:continuationSeparator/>
      </w:r>
    </w:p>
  </w:endnote>
  <w:endnote w:type="continuationNotice" w:id="1">
    <w:p w14:paraId="2E8FFD3D" w14:textId="77777777" w:rsidR="00C86DED" w:rsidRDefault="00C86D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mbri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panose1 w:val="00000000000000000000"/>
    <w:charset w:val="00"/>
    <w:family w:val="auto"/>
    <w:pitch w:val="variable"/>
    <w:sig w:usb0="A00002FF" w:usb1="5000205B" w:usb2="00000000" w:usb3="00000000" w:csb0="00000197"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20B0604020202020204"/>
    <w:charset w:val="00"/>
    <w:family w:val="roman"/>
    <w:notTrueType/>
    <w:pitch w:val="default"/>
  </w:font>
  <w:font w:name="SegoeUI">
    <w:altName w:val="Segoe U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40857"/>
      <w:docPartObj>
        <w:docPartGallery w:val="Page Numbers (Bottom of Page)"/>
        <w:docPartUnique/>
      </w:docPartObj>
    </w:sdtPr>
    <w:sdtEndPr>
      <w:rPr>
        <w:noProof/>
      </w:rPr>
    </w:sdtEndPr>
    <w:sdtContent>
      <w:p w14:paraId="68A9AB14" w14:textId="77777777" w:rsidR="00AF1F6D" w:rsidRDefault="00AF1F6D">
        <w:pPr>
          <w:pStyle w:val="Footer"/>
          <w:jc w:val="right"/>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6"/>
        </w:tblGrid>
        <w:tr w:rsidR="00AF1F6D" w14:paraId="08AA762D" w14:textId="77777777" w:rsidTr="00AF1F6D">
          <w:tc>
            <w:tcPr>
              <w:tcW w:w="8075" w:type="dxa"/>
            </w:tcPr>
            <w:p w14:paraId="64B751C7" w14:textId="77777777" w:rsidR="00AF1F6D" w:rsidRPr="00AF1F6D" w:rsidRDefault="00AF1F6D" w:rsidP="00AF1F6D">
              <w:pPr>
                <w:pStyle w:val="Footer"/>
              </w:pPr>
              <w:r w:rsidRPr="00AF1F6D">
                <w:t>Evaluating the performance of treatment-decision algorithms for pulmonary TB in children</w:t>
              </w:r>
            </w:p>
            <w:p w14:paraId="1AC7F2DF" w14:textId="32623FC3" w:rsidR="00AF1F6D" w:rsidRDefault="00AF1F6D" w:rsidP="00AF1F6D">
              <w:pPr>
                <w:pStyle w:val="Footer"/>
              </w:pPr>
              <w:r w:rsidRPr="00AF1F6D">
                <w:t>V</w:t>
              </w:r>
              <w:r w:rsidR="0023055B">
                <w:t xml:space="preserve"> 1 – April 2023</w:t>
              </w:r>
            </w:p>
          </w:tc>
          <w:tc>
            <w:tcPr>
              <w:tcW w:w="1276" w:type="dxa"/>
            </w:tcPr>
            <w:p w14:paraId="03BD1A66" w14:textId="378257A6" w:rsidR="00AF1F6D" w:rsidRDefault="00AF1F6D" w:rsidP="00AF1F6D">
              <w:pPr>
                <w:pStyle w:val="Footer"/>
                <w:jc w:val="right"/>
              </w:pPr>
              <w:r>
                <w:fldChar w:fldCharType="begin"/>
              </w:r>
              <w:r>
                <w:instrText xml:space="preserve"> PAGE   \* MERGEFORMAT </w:instrText>
              </w:r>
              <w:r>
                <w:fldChar w:fldCharType="separate"/>
              </w:r>
              <w:r>
                <w:t>1</w:t>
              </w:r>
              <w:r>
                <w:rPr>
                  <w:noProof/>
                </w:rPr>
                <w:fldChar w:fldCharType="end"/>
              </w:r>
            </w:p>
          </w:tc>
        </w:tr>
      </w:tbl>
    </w:sdtContent>
  </w:sdt>
  <w:p w14:paraId="3CB8C0BA" w14:textId="2F9C2FEE" w:rsidR="00AF1F6D" w:rsidRPr="00F258BF" w:rsidRDefault="00AF1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6EB3" w14:textId="77777777" w:rsidR="00C86DED" w:rsidRDefault="00C86DED" w:rsidP="00D10E01">
      <w:r>
        <w:separator/>
      </w:r>
    </w:p>
  </w:footnote>
  <w:footnote w:type="continuationSeparator" w:id="0">
    <w:p w14:paraId="1CA00418" w14:textId="77777777" w:rsidR="00C86DED" w:rsidRDefault="00C86DED" w:rsidP="00D10E01">
      <w:r>
        <w:continuationSeparator/>
      </w:r>
    </w:p>
  </w:footnote>
  <w:footnote w:type="continuationNotice" w:id="1">
    <w:p w14:paraId="754EFF47" w14:textId="77777777" w:rsidR="00C86DED" w:rsidRDefault="00C86D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8C3D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E4D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E4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9EAE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B0BC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4E3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56E9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6C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1E6FBC"/>
    <w:lvl w:ilvl="0">
      <w:start w:val="1"/>
      <w:numFmt w:val="decimal"/>
      <w:lvlText w:val="%1."/>
      <w:lvlJc w:val="left"/>
      <w:pPr>
        <w:tabs>
          <w:tab w:val="num" w:pos="360"/>
        </w:tabs>
        <w:ind w:left="360" w:hanging="360"/>
      </w:pPr>
    </w:lvl>
  </w:abstractNum>
  <w:abstractNum w:abstractNumId="9" w15:restartNumberingAfterBreak="0">
    <w:nsid w:val="0000A991"/>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047777EA"/>
    <w:multiLevelType w:val="hybridMultilevel"/>
    <w:tmpl w:val="410E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703C7"/>
    <w:multiLevelType w:val="hybridMultilevel"/>
    <w:tmpl w:val="B99E9B22"/>
    <w:lvl w:ilvl="0" w:tplc="08090001">
      <w:start w:val="1"/>
      <w:numFmt w:val="bullet"/>
      <w:lvlText w:val=""/>
      <w:lvlJc w:val="left"/>
      <w:pPr>
        <w:ind w:left="1200" w:hanging="360"/>
      </w:pPr>
      <w:rPr>
        <w:rFonts w:ascii="Symbol" w:hAnsi="Symbo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2" w15:restartNumberingAfterBreak="0">
    <w:nsid w:val="127E3021"/>
    <w:multiLevelType w:val="multilevel"/>
    <w:tmpl w:val="3EF6D40E"/>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13" w15:restartNumberingAfterBreak="0">
    <w:nsid w:val="13445BDD"/>
    <w:multiLevelType w:val="hybridMultilevel"/>
    <w:tmpl w:val="522E279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1B53660A"/>
    <w:multiLevelType w:val="multilevel"/>
    <w:tmpl w:val="BEAA2298"/>
    <w:numStyleLink w:val="CurrentList4"/>
  </w:abstractNum>
  <w:abstractNum w:abstractNumId="15" w15:restartNumberingAfterBreak="0">
    <w:nsid w:val="1E2A58B7"/>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6" w15:restartNumberingAfterBreak="0">
    <w:nsid w:val="28091F85"/>
    <w:multiLevelType w:val="hybridMultilevel"/>
    <w:tmpl w:val="05A86EFE"/>
    <w:lvl w:ilvl="0" w:tplc="C4B85B7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F0178"/>
    <w:multiLevelType w:val="multilevel"/>
    <w:tmpl w:val="FB4070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D055B5D"/>
    <w:multiLevelType w:val="hybridMultilevel"/>
    <w:tmpl w:val="3E584B3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31B771A5"/>
    <w:multiLevelType w:val="multilevel"/>
    <w:tmpl w:val="27A4074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9F341A"/>
    <w:multiLevelType w:val="multilevel"/>
    <w:tmpl w:val="F290277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388205C3"/>
    <w:multiLevelType w:val="multilevel"/>
    <w:tmpl w:val="BEAA2298"/>
    <w:styleLink w:val="CurrentList4"/>
    <w:lvl w:ilvl="0">
      <w:start w:val="1"/>
      <w:numFmt w:val="decimal"/>
      <w:suff w:val="space"/>
      <w:lvlText w:val="%1"/>
      <w:lvlJc w:val="left"/>
      <w:pPr>
        <w:ind w:left="720" w:hanging="360"/>
      </w:pPr>
      <w:rPr>
        <w:rFonts w:hint="default"/>
      </w:rPr>
    </w:lvl>
    <w:lvl w:ilvl="1">
      <w:start w:val="1"/>
      <w:numFmt w:val="decimal"/>
      <w:suff w:val="space"/>
      <w:lvlText w:val="%1.%2"/>
      <w:lvlJc w:val="left"/>
      <w:pPr>
        <w:ind w:left="1080" w:hanging="360"/>
      </w:pPr>
      <w:rPr>
        <w:rFonts w:hint="default"/>
      </w:rPr>
    </w:lvl>
    <w:lvl w:ilvl="2">
      <w:start w:val="1"/>
      <w:numFmt w:val="decimal"/>
      <w:suff w:val="space"/>
      <w:lvlText w:val="%1.%2.%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D2B6DB6"/>
    <w:multiLevelType w:val="multilevel"/>
    <w:tmpl w:val="6F3234EE"/>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23" w15:restartNumberingAfterBreak="0">
    <w:nsid w:val="3EB56069"/>
    <w:multiLevelType w:val="multilevel"/>
    <w:tmpl w:val="2EF4981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D408E6"/>
    <w:multiLevelType w:val="hybridMultilevel"/>
    <w:tmpl w:val="36EC89B0"/>
    <w:lvl w:ilvl="0" w:tplc="FFFFFFFF">
      <w:start w:val="1"/>
      <w:numFmt w:val="bullet"/>
      <w:lvlText w:val=""/>
      <w:lvlJc w:val="left"/>
      <w:pPr>
        <w:ind w:left="720" w:hanging="360"/>
      </w:pPr>
      <w:rPr>
        <w:rFonts w:ascii="Wingdings" w:hAnsi="Wingdings" w:hint="default"/>
      </w:rPr>
    </w:lvl>
    <w:lvl w:ilvl="1" w:tplc="D41812B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9D7389"/>
    <w:multiLevelType w:val="multilevel"/>
    <w:tmpl w:val="405C6654"/>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6" w15:restartNumberingAfterBreak="0">
    <w:nsid w:val="48D7158C"/>
    <w:multiLevelType w:val="multilevel"/>
    <w:tmpl w:val="A3C0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6723D4"/>
    <w:multiLevelType w:val="multilevel"/>
    <w:tmpl w:val="FC364D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0E7836"/>
    <w:multiLevelType w:val="hybridMultilevel"/>
    <w:tmpl w:val="76C03DDE"/>
    <w:lvl w:ilvl="0" w:tplc="08090001">
      <w:start w:val="1"/>
      <w:numFmt w:val="bullet"/>
      <w:lvlText w:val=""/>
      <w:lvlJc w:val="left"/>
      <w:pPr>
        <w:ind w:left="720" w:hanging="360"/>
      </w:pPr>
      <w:rPr>
        <w:rFonts w:ascii="Symbol" w:hAnsi="Symbol" w:hint="default"/>
      </w:rPr>
    </w:lvl>
    <w:lvl w:ilvl="1" w:tplc="D41812B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92969"/>
    <w:multiLevelType w:val="hybridMultilevel"/>
    <w:tmpl w:val="FE16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484796"/>
    <w:multiLevelType w:val="multilevel"/>
    <w:tmpl w:val="1826B18E"/>
    <w:lvl w:ilvl="0">
      <w:start w:val="1"/>
      <w:numFmt w:val="decimal"/>
      <w:lvlText w:val="%1."/>
      <w:lvlJc w:val="left"/>
      <w:pPr>
        <w:ind w:left="720" w:hanging="360"/>
      </w:pPr>
    </w:lvl>
    <w:lvl w:ilvl="1">
      <w:start w:val="1"/>
      <w:numFmt w:val="bullet"/>
      <w:lvlText w:val="●"/>
      <w:lvlJc w:val="left"/>
      <w:pPr>
        <w:ind w:left="120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842537"/>
    <w:multiLevelType w:val="multilevel"/>
    <w:tmpl w:val="DA441672"/>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2" w15:restartNumberingAfterBreak="0">
    <w:nsid w:val="69E42330"/>
    <w:multiLevelType w:val="multilevel"/>
    <w:tmpl w:val="3A7AE554"/>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3" w15:restartNumberingAfterBreak="0">
    <w:nsid w:val="6B6376C4"/>
    <w:multiLevelType w:val="hybridMultilevel"/>
    <w:tmpl w:val="13BA2C76"/>
    <w:lvl w:ilvl="0" w:tplc="08090001">
      <w:start w:val="1"/>
      <w:numFmt w:val="bullet"/>
      <w:lvlText w:val=""/>
      <w:lvlJc w:val="left"/>
      <w:pPr>
        <w:ind w:left="720" w:hanging="360"/>
      </w:pPr>
      <w:rPr>
        <w:rFonts w:ascii="Symbol" w:hAnsi="Symbol" w:hint="default"/>
      </w:rPr>
    </w:lvl>
    <w:lvl w:ilvl="1" w:tplc="9EFA7FE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05BB9"/>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5" w15:restartNumberingAfterBreak="0">
    <w:nsid w:val="757F6C35"/>
    <w:multiLevelType w:val="hybridMultilevel"/>
    <w:tmpl w:val="FAB0CBD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16139"/>
    <w:multiLevelType w:val="hybridMultilevel"/>
    <w:tmpl w:val="CA9C6740"/>
    <w:lvl w:ilvl="0" w:tplc="0809000F">
      <w:start w:val="1"/>
      <w:numFmt w:val="decimal"/>
      <w:lvlText w:val="%1."/>
      <w:lvlJc w:val="left"/>
      <w:pPr>
        <w:ind w:left="720" w:hanging="360"/>
      </w:pPr>
    </w:lvl>
    <w:lvl w:ilvl="1" w:tplc="08090001">
      <w:start w:val="1"/>
      <w:numFmt w:val="bullet"/>
      <w:lvlText w:val=""/>
      <w:lvlJc w:val="left"/>
      <w:pPr>
        <w:ind w:left="120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57DFE"/>
    <w:multiLevelType w:val="hybridMultilevel"/>
    <w:tmpl w:val="92BC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51453"/>
    <w:multiLevelType w:val="multilevel"/>
    <w:tmpl w:val="E6F85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623569">
    <w:abstractNumId w:val="9"/>
  </w:num>
  <w:num w:numId="2" w16cid:durableId="1228303727">
    <w:abstractNumId w:val="9"/>
  </w:num>
  <w:num w:numId="3" w16cid:durableId="387459470">
    <w:abstractNumId w:val="9"/>
  </w:num>
  <w:num w:numId="4" w16cid:durableId="446586949">
    <w:abstractNumId w:val="9"/>
  </w:num>
  <w:num w:numId="5" w16cid:durableId="364869285">
    <w:abstractNumId w:val="29"/>
  </w:num>
  <w:num w:numId="6" w16cid:durableId="99031677">
    <w:abstractNumId w:val="15"/>
  </w:num>
  <w:num w:numId="7" w16cid:durableId="1036005147">
    <w:abstractNumId w:val="34"/>
  </w:num>
  <w:num w:numId="8" w16cid:durableId="1122112878">
    <w:abstractNumId w:val="27"/>
  </w:num>
  <w:num w:numId="9" w16cid:durableId="862401254">
    <w:abstractNumId w:val="19"/>
  </w:num>
  <w:num w:numId="10" w16cid:durableId="520629051">
    <w:abstractNumId w:val="23"/>
  </w:num>
  <w:num w:numId="11" w16cid:durableId="18359687">
    <w:abstractNumId w:val="21"/>
  </w:num>
  <w:num w:numId="12" w16cid:durableId="1439830356">
    <w:abstractNumId w:val="14"/>
  </w:num>
  <w:num w:numId="13" w16cid:durableId="1953242060">
    <w:abstractNumId w:val="11"/>
  </w:num>
  <w:num w:numId="14" w16cid:durableId="1667198360">
    <w:abstractNumId w:val="13"/>
  </w:num>
  <w:num w:numId="15" w16cid:durableId="1729110171">
    <w:abstractNumId w:val="37"/>
  </w:num>
  <w:num w:numId="16" w16cid:durableId="1207180437">
    <w:abstractNumId w:val="33"/>
  </w:num>
  <w:num w:numId="17" w16cid:durableId="589193567">
    <w:abstractNumId w:val="10"/>
  </w:num>
  <w:num w:numId="18" w16cid:durableId="1630159259">
    <w:abstractNumId w:val="36"/>
  </w:num>
  <w:num w:numId="19" w16cid:durableId="1346521015">
    <w:abstractNumId w:val="4"/>
  </w:num>
  <w:num w:numId="20" w16cid:durableId="1579633216">
    <w:abstractNumId w:val="5"/>
  </w:num>
  <w:num w:numId="21" w16cid:durableId="1313214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476548">
    <w:abstractNumId w:val="0"/>
  </w:num>
  <w:num w:numId="23" w16cid:durableId="1727220810">
    <w:abstractNumId w:val="1"/>
  </w:num>
  <w:num w:numId="24" w16cid:durableId="1485245468">
    <w:abstractNumId w:val="2"/>
  </w:num>
  <w:num w:numId="25" w16cid:durableId="1713262108">
    <w:abstractNumId w:val="3"/>
  </w:num>
  <w:num w:numId="26" w16cid:durableId="2078673151">
    <w:abstractNumId w:val="8"/>
  </w:num>
  <w:num w:numId="27" w16cid:durableId="1083376901">
    <w:abstractNumId w:val="6"/>
  </w:num>
  <w:num w:numId="28" w16cid:durableId="29653875">
    <w:abstractNumId w:val="7"/>
  </w:num>
  <w:num w:numId="29" w16cid:durableId="1762020149">
    <w:abstractNumId w:val="18"/>
  </w:num>
  <w:num w:numId="30" w16cid:durableId="1668747835">
    <w:abstractNumId w:val="38"/>
  </w:num>
  <w:num w:numId="31" w16cid:durableId="1463309443">
    <w:abstractNumId w:val="32"/>
  </w:num>
  <w:num w:numId="32" w16cid:durableId="2011447420">
    <w:abstractNumId w:val="31"/>
  </w:num>
  <w:num w:numId="33" w16cid:durableId="1749686577">
    <w:abstractNumId w:val="20"/>
  </w:num>
  <w:num w:numId="34" w16cid:durableId="1107694938">
    <w:abstractNumId w:val="22"/>
  </w:num>
  <w:num w:numId="35" w16cid:durableId="571113469">
    <w:abstractNumId w:val="12"/>
  </w:num>
  <w:num w:numId="36" w16cid:durableId="1710884391">
    <w:abstractNumId w:val="30"/>
  </w:num>
  <w:num w:numId="37" w16cid:durableId="457989393">
    <w:abstractNumId w:val="25"/>
  </w:num>
  <w:num w:numId="38" w16cid:durableId="719405745">
    <w:abstractNumId w:val="17"/>
  </w:num>
  <w:num w:numId="39" w16cid:durableId="1075203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4452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804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5279964">
    <w:abstractNumId w:val="16"/>
  </w:num>
  <w:num w:numId="43" w16cid:durableId="996223099">
    <w:abstractNumId w:val="28"/>
  </w:num>
  <w:num w:numId="44" w16cid:durableId="1851406524">
    <w:abstractNumId w:val="35"/>
  </w:num>
  <w:num w:numId="45" w16cid:durableId="1601907115">
    <w:abstractNumId w:val="24"/>
  </w:num>
  <w:num w:numId="46" w16cid:durableId="78966487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565&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waeaztv0xr52aeewrst5zzer0wvd5522rwe5&quot;&gt;JA Endnote Library X9 upgrade&lt;record-ids&gt;&lt;item&gt;4529&lt;/item&gt;&lt;item&gt;5721&lt;/item&gt;&lt;item&gt;5722&lt;/item&gt;&lt;item&gt;5763&lt;/item&gt;&lt;item&gt;5764&lt;/item&gt;&lt;item&gt;5766&lt;/item&gt;&lt;item&gt;5786&lt;/item&gt;&lt;item&gt;5787&lt;/item&gt;&lt;/record-ids&gt;&lt;/item&gt;&lt;/Libraries&gt;"/>
  </w:docVars>
  <w:rsids>
    <w:rsidRoot w:val="00590D07"/>
    <w:rsid w:val="0000021D"/>
    <w:rsid w:val="00002000"/>
    <w:rsid w:val="00005DC9"/>
    <w:rsid w:val="00006AB0"/>
    <w:rsid w:val="000075B6"/>
    <w:rsid w:val="00011065"/>
    <w:rsid w:val="00011854"/>
    <w:rsid w:val="00011C8B"/>
    <w:rsid w:val="000125AA"/>
    <w:rsid w:val="00013AC8"/>
    <w:rsid w:val="0001573F"/>
    <w:rsid w:val="00016303"/>
    <w:rsid w:val="0001679B"/>
    <w:rsid w:val="00020030"/>
    <w:rsid w:val="00022EEC"/>
    <w:rsid w:val="00025E73"/>
    <w:rsid w:val="00026032"/>
    <w:rsid w:val="00030DAA"/>
    <w:rsid w:val="00033896"/>
    <w:rsid w:val="00034937"/>
    <w:rsid w:val="00036910"/>
    <w:rsid w:val="000400A2"/>
    <w:rsid w:val="00040D5D"/>
    <w:rsid w:val="000410B3"/>
    <w:rsid w:val="000425D3"/>
    <w:rsid w:val="00045F9E"/>
    <w:rsid w:val="00047B8D"/>
    <w:rsid w:val="00050630"/>
    <w:rsid w:val="00050866"/>
    <w:rsid w:val="000527A2"/>
    <w:rsid w:val="0005333F"/>
    <w:rsid w:val="000534CB"/>
    <w:rsid w:val="000548BA"/>
    <w:rsid w:val="000559F5"/>
    <w:rsid w:val="00056666"/>
    <w:rsid w:val="00056C56"/>
    <w:rsid w:val="00060D2E"/>
    <w:rsid w:val="0006418A"/>
    <w:rsid w:val="00070C61"/>
    <w:rsid w:val="00070FC8"/>
    <w:rsid w:val="0007160B"/>
    <w:rsid w:val="000723C8"/>
    <w:rsid w:val="00072591"/>
    <w:rsid w:val="00074494"/>
    <w:rsid w:val="00076FF3"/>
    <w:rsid w:val="00080623"/>
    <w:rsid w:val="00082003"/>
    <w:rsid w:val="000841A0"/>
    <w:rsid w:val="000841AE"/>
    <w:rsid w:val="00085B98"/>
    <w:rsid w:val="00086F82"/>
    <w:rsid w:val="000937A0"/>
    <w:rsid w:val="000957E1"/>
    <w:rsid w:val="00095DEA"/>
    <w:rsid w:val="00096944"/>
    <w:rsid w:val="00096E17"/>
    <w:rsid w:val="00097689"/>
    <w:rsid w:val="000A06BD"/>
    <w:rsid w:val="000A33AD"/>
    <w:rsid w:val="000A3CE5"/>
    <w:rsid w:val="000A56FE"/>
    <w:rsid w:val="000A590C"/>
    <w:rsid w:val="000A6D71"/>
    <w:rsid w:val="000B032F"/>
    <w:rsid w:val="000B118A"/>
    <w:rsid w:val="000B1FB3"/>
    <w:rsid w:val="000B291B"/>
    <w:rsid w:val="000B3406"/>
    <w:rsid w:val="000B3652"/>
    <w:rsid w:val="000B71E4"/>
    <w:rsid w:val="000C0CDA"/>
    <w:rsid w:val="000C6D80"/>
    <w:rsid w:val="000D0421"/>
    <w:rsid w:val="000D2F5F"/>
    <w:rsid w:val="000D42C9"/>
    <w:rsid w:val="000D6678"/>
    <w:rsid w:val="000D6BA7"/>
    <w:rsid w:val="000E0F39"/>
    <w:rsid w:val="000E1E28"/>
    <w:rsid w:val="000E2161"/>
    <w:rsid w:val="000E3A23"/>
    <w:rsid w:val="000E52E9"/>
    <w:rsid w:val="000E567D"/>
    <w:rsid w:val="000E6A94"/>
    <w:rsid w:val="000F0334"/>
    <w:rsid w:val="000F0952"/>
    <w:rsid w:val="000F116A"/>
    <w:rsid w:val="000F1D89"/>
    <w:rsid w:val="000F2288"/>
    <w:rsid w:val="000F2578"/>
    <w:rsid w:val="000F31E9"/>
    <w:rsid w:val="000F4840"/>
    <w:rsid w:val="000F59D1"/>
    <w:rsid w:val="000F6A0F"/>
    <w:rsid w:val="000F6D1C"/>
    <w:rsid w:val="000F74B2"/>
    <w:rsid w:val="000F7565"/>
    <w:rsid w:val="00101F2B"/>
    <w:rsid w:val="0010687C"/>
    <w:rsid w:val="00110666"/>
    <w:rsid w:val="0011338F"/>
    <w:rsid w:val="00117478"/>
    <w:rsid w:val="001174EA"/>
    <w:rsid w:val="00117612"/>
    <w:rsid w:val="001178AB"/>
    <w:rsid w:val="00117F1E"/>
    <w:rsid w:val="001202DE"/>
    <w:rsid w:val="001220A2"/>
    <w:rsid w:val="00122EC8"/>
    <w:rsid w:val="00124FB5"/>
    <w:rsid w:val="00125975"/>
    <w:rsid w:val="00126177"/>
    <w:rsid w:val="001264A4"/>
    <w:rsid w:val="00126D03"/>
    <w:rsid w:val="001309A8"/>
    <w:rsid w:val="0013307F"/>
    <w:rsid w:val="00133328"/>
    <w:rsid w:val="001338AF"/>
    <w:rsid w:val="00133A88"/>
    <w:rsid w:val="00134455"/>
    <w:rsid w:val="00135BE5"/>
    <w:rsid w:val="00136ADA"/>
    <w:rsid w:val="00137E88"/>
    <w:rsid w:val="0014010C"/>
    <w:rsid w:val="00147BE0"/>
    <w:rsid w:val="001511B9"/>
    <w:rsid w:val="00153C6A"/>
    <w:rsid w:val="00155B3F"/>
    <w:rsid w:val="00155E45"/>
    <w:rsid w:val="00155EAB"/>
    <w:rsid w:val="001578A7"/>
    <w:rsid w:val="00160537"/>
    <w:rsid w:val="001605E2"/>
    <w:rsid w:val="00163374"/>
    <w:rsid w:val="00163DBC"/>
    <w:rsid w:val="001644E9"/>
    <w:rsid w:val="00164706"/>
    <w:rsid w:val="0016662C"/>
    <w:rsid w:val="001667C1"/>
    <w:rsid w:val="001669E4"/>
    <w:rsid w:val="00166C8B"/>
    <w:rsid w:val="00173249"/>
    <w:rsid w:val="001749DA"/>
    <w:rsid w:val="00174C48"/>
    <w:rsid w:val="001778EA"/>
    <w:rsid w:val="001806F7"/>
    <w:rsid w:val="00180BED"/>
    <w:rsid w:val="001857AC"/>
    <w:rsid w:val="00185817"/>
    <w:rsid w:val="00185DE9"/>
    <w:rsid w:val="00190186"/>
    <w:rsid w:val="00192468"/>
    <w:rsid w:val="00193EAD"/>
    <w:rsid w:val="0019453F"/>
    <w:rsid w:val="001947B9"/>
    <w:rsid w:val="00195742"/>
    <w:rsid w:val="00195794"/>
    <w:rsid w:val="00196A0E"/>
    <w:rsid w:val="00196C51"/>
    <w:rsid w:val="001A203B"/>
    <w:rsid w:val="001A4085"/>
    <w:rsid w:val="001A530E"/>
    <w:rsid w:val="001A5854"/>
    <w:rsid w:val="001A6780"/>
    <w:rsid w:val="001A7CD4"/>
    <w:rsid w:val="001B03C6"/>
    <w:rsid w:val="001B03CD"/>
    <w:rsid w:val="001B1E27"/>
    <w:rsid w:val="001B2505"/>
    <w:rsid w:val="001B2854"/>
    <w:rsid w:val="001B5CFB"/>
    <w:rsid w:val="001B71FB"/>
    <w:rsid w:val="001B7551"/>
    <w:rsid w:val="001B7E07"/>
    <w:rsid w:val="001C342C"/>
    <w:rsid w:val="001C4CC6"/>
    <w:rsid w:val="001C4ECA"/>
    <w:rsid w:val="001C639D"/>
    <w:rsid w:val="001C6DC0"/>
    <w:rsid w:val="001D011D"/>
    <w:rsid w:val="001D15B6"/>
    <w:rsid w:val="001D2B0F"/>
    <w:rsid w:val="001D434C"/>
    <w:rsid w:val="001D7A7C"/>
    <w:rsid w:val="001E33DA"/>
    <w:rsid w:val="001E4F1F"/>
    <w:rsid w:val="001E72D1"/>
    <w:rsid w:val="001E77B4"/>
    <w:rsid w:val="001F0E28"/>
    <w:rsid w:val="001F140A"/>
    <w:rsid w:val="001F1C3B"/>
    <w:rsid w:val="001F214F"/>
    <w:rsid w:val="001F21B8"/>
    <w:rsid w:val="001F4CA2"/>
    <w:rsid w:val="001F512A"/>
    <w:rsid w:val="00200DC0"/>
    <w:rsid w:val="002011DF"/>
    <w:rsid w:val="00202A4D"/>
    <w:rsid w:val="00202BB5"/>
    <w:rsid w:val="00204107"/>
    <w:rsid w:val="00204890"/>
    <w:rsid w:val="00204A81"/>
    <w:rsid w:val="002053F9"/>
    <w:rsid w:val="002121C6"/>
    <w:rsid w:val="0021394C"/>
    <w:rsid w:val="002148CB"/>
    <w:rsid w:val="00214CFE"/>
    <w:rsid w:val="00214FA7"/>
    <w:rsid w:val="0021773F"/>
    <w:rsid w:val="002208B6"/>
    <w:rsid w:val="0022472B"/>
    <w:rsid w:val="00226670"/>
    <w:rsid w:val="00227216"/>
    <w:rsid w:val="0023055B"/>
    <w:rsid w:val="002330D1"/>
    <w:rsid w:val="00234612"/>
    <w:rsid w:val="00234E58"/>
    <w:rsid w:val="00235255"/>
    <w:rsid w:val="002368D6"/>
    <w:rsid w:val="002372DB"/>
    <w:rsid w:val="00241113"/>
    <w:rsid w:val="00242E4F"/>
    <w:rsid w:val="00243C11"/>
    <w:rsid w:val="0024412D"/>
    <w:rsid w:val="002446D8"/>
    <w:rsid w:val="002447A3"/>
    <w:rsid w:val="00246379"/>
    <w:rsid w:val="00247904"/>
    <w:rsid w:val="002533C1"/>
    <w:rsid w:val="00257024"/>
    <w:rsid w:val="00257698"/>
    <w:rsid w:val="00262300"/>
    <w:rsid w:val="002656DF"/>
    <w:rsid w:val="0026571A"/>
    <w:rsid w:val="00265980"/>
    <w:rsid w:val="00273713"/>
    <w:rsid w:val="00274F80"/>
    <w:rsid w:val="0027552A"/>
    <w:rsid w:val="0027583F"/>
    <w:rsid w:val="00281D31"/>
    <w:rsid w:val="00281D53"/>
    <w:rsid w:val="002857C0"/>
    <w:rsid w:val="00285F6C"/>
    <w:rsid w:val="002870C8"/>
    <w:rsid w:val="00291DBE"/>
    <w:rsid w:val="00292523"/>
    <w:rsid w:val="00292881"/>
    <w:rsid w:val="00292BC6"/>
    <w:rsid w:val="00293006"/>
    <w:rsid w:val="002944F8"/>
    <w:rsid w:val="00295B8A"/>
    <w:rsid w:val="0029705B"/>
    <w:rsid w:val="002A11DA"/>
    <w:rsid w:val="002A2897"/>
    <w:rsid w:val="002A3413"/>
    <w:rsid w:val="002A34DD"/>
    <w:rsid w:val="002A6116"/>
    <w:rsid w:val="002A6D00"/>
    <w:rsid w:val="002A6FCF"/>
    <w:rsid w:val="002A76D0"/>
    <w:rsid w:val="002B14D8"/>
    <w:rsid w:val="002B215B"/>
    <w:rsid w:val="002B4AE4"/>
    <w:rsid w:val="002B4E08"/>
    <w:rsid w:val="002B4EE1"/>
    <w:rsid w:val="002B5A7E"/>
    <w:rsid w:val="002C0869"/>
    <w:rsid w:val="002C129A"/>
    <w:rsid w:val="002C23CF"/>
    <w:rsid w:val="002C40C0"/>
    <w:rsid w:val="002C5AE5"/>
    <w:rsid w:val="002C5FF8"/>
    <w:rsid w:val="002C62BE"/>
    <w:rsid w:val="002C6BCD"/>
    <w:rsid w:val="002C6D0B"/>
    <w:rsid w:val="002C7377"/>
    <w:rsid w:val="002D1793"/>
    <w:rsid w:val="002D7598"/>
    <w:rsid w:val="002E04C3"/>
    <w:rsid w:val="002E0771"/>
    <w:rsid w:val="002E240D"/>
    <w:rsid w:val="002E397F"/>
    <w:rsid w:val="002E440F"/>
    <w:rsid w:val="002E5552"/>
    <w:rsid w:val="002F08AE"/>
    <w:rsid w:val="002F0940"/>
    <w:rsid w:val="002F2772"/>
    <w:rsid w:val="002F3410"/>
    <w:rsid w:val="002F3825"/>
    <w:rsid w:val="002F3F9C"/>
    <w:rsid w:val="002F6A9A"/>
    <w:rsid w:val="002F7090"/>
    <w:rsid w:val="002F7146"/>
    <w:rsid w:val="002F76ED"/>
    <w:rsid w:val="00300FD2"/>
    <w:rsid w:val="00301918"/>
    <w:rsid w:val="00302381"/>
    <w:rsid w:val="00303C82"/>
    <w:rsid w:val="00303FD8"/>
    <w:rsid w:val="00304056"/>
    <w:rsid w:val="00305B4F"/>
    <w:rsid w:val="0030688F"/>
    <w:rsid w:val="00306D11"/>
    <w:rsid w:val="00310A73"/>
    <w:rsid w:val="003116A1"/>
    <w:rsid w:val="00312009"/>
    <w:rsid w:val="00312E0D"/>
    <w:rsid w:val="00315A1C"/>
    <w:rsid w:val="00320355"/>
    <w:rsid w:val="00320430"/>
    <w:rsid w:val="00321671"/>
    <w:rsid w:val="00321A34"/>
    <w:rsid w:val="00322FF4"/>
    <w:rsid w:val="00324EED"/>
    <w:rsid w:val="00327034"/>
    <w:rsid w:val="0032783B"/>
    <w:rsid w:val="0033065E"/>
    <w:rsid w:val="0033086F"/>
    <w:rsid w:val="003310D5"/>
    <w:rsid w:val="0033188C"/>
    <w:rsid w:val="00332DD0"/>
    <w:rsid w:val="00333BA8"/>
    <w:rsid w:val="0033410C"/>
    <w:rsid w:val="00335842"/>
    <w:rsid w:val="00335AD4"/>
    <w:rsid w:val="003361AA"/>
    <w:rsid w:val="003363D0"/>
    <w:rsid w:val="00336F74"/>
    <w:rsid w:val="00337D55"/>
    <w:rsid w:val="00342861"/>
    <w:rsid w:val="00342ABE"/>
    <w:rsid w:val="00344E00"/>
    <w:rsid w:val="003461FA"/>
    <w:rsid w:val="0034731D"/>
    <w:rsid w:val="00351727"/>
    <w:rsid w:val="00355110"/>
    <w:rsid w:val="0035696E"/>
    <w:rsid w:val="003602EE"/>
    <w:rsid w:val="00360EFD"/>
    <w:rsid w:val="003612CC"/>
    <w:rsid w:val="00361413"/>
    <w:rsid w:val="00361D2D"/>
    <w:rsid w:val="0036241C"/>
    <w:rsid w:val="003632EF"/>
    <w:rsid w:val="0036334D"/>
    <w:rsid w:val="003640CE"/>
    <w:rsid w:val="003646DA"/>
    <w:rsid w:val="00371537"/>
    <w:rsid w:val="003745BC"/>
    <w:rsid w:val="003768E2"/>
    <w:rsid w:val="003773F2"/>
    <w:rsid w:val="00377752"/>
    <w:rsid w:val="003852FA"/>
    <w:rsid w:val="003930E8"/>
    <w:rsid w:val="00393E64"/>
    <w:rsid w:val="003973E0"/>
    <w:rsid w:val="003A126D"/>
    <w:rsid w:val="003A41DF"/>
    <w:rsid w:val="003A4FBF"/>
    <w:rsid w:val="003A70E1"/>
    <w:rsid w:val="003A7D41"/>
    <w:rsid w:val="003B28B0"/>
    <w:rsid w:val="003B3600"/>
    <w:rsid w:val="003B48E5"/>
    <w:rsid w:val="003B4C99"/>
    <w:rsid w:val="003B6616"/>
    <w:rsid w:val="003C097D"/>
    <w:rsid w:val="003C329E"/>
    <w:rsid w:val="003C3E2D"/>
    <w:rsid w:val="003C4101"/>
    <w:rsid w:val="003C48D8"/>
    <w:rsid w:val="003C6D76"/>
    <w:rsid w:val="003C716F"/>
    <w:rsid w:val="003C7647"/>
    <w:rsid w:val="003C77A5"/>
    <w:rsid w:val="003D05AE"/>
    <w:rsid w:val="003D083D"/>
    <w:rsid w:val="003D0A7F"/>
    <w:rsid w:val="003D1A81"/>
    <w:rsid w:val="003D3384"/>
    <w:rsid w:val="003D35AF"/>
    <w:rsid w:val="003D528E"/>
    <w:rsid w:val="003D6005"/>
    <w:rsid w:val="003E091E"/>
    <w:rsid w:val="003E4407"/>
    <w:rsid w:val="003E5AFF"/>
    <w:rsid w:val="003E66C4"/>
    <w:rsid w:val="003E7B11"/>
    <w:rsid w:val="003F047F"/>
    <w:rsid w:val="003F20E7"/>
    <w:rsid w:val="003F3041"/>
    <w:rsid w:val="003F33E7"/>
    <w:rsid w:val="003F6A63"/>
    <w:rsid w:val="003F73F7"/>
    <w:rsid w:val="003F769C"/>
    <w:rsid w:val="003F7C13"/>
    <w:rsid w:val="004024E7"/>
    <w:rsid w:val="00403C4A"/>
    <w:rsid w:val="00410094"/>
    <w:rsid w:val="00410C96"/>
    <w:rsid w:val="004148B7"/>
    <w:rsid w:val="004153EC"/>
    <w:rsid w:val="00415A21"/>
    <w:rsid w:val="00415E27"/>
    <w:rsid w:val="00423790"/>
    <w:rsid w:val="00426408"/>
    <w:rsid w:val="00430009"/>
    <w:rsid w:val="00432C2D"/>
    <w:rsid w:val="00432FD1"/>
    <w:rsid w:val="004340E2"/>
    <w:rsid w:val="00441256"/>
    <w:rsid w:val="004427D4"/>
    <w:rsid w:val="00442D90"/>
    <w:rsid w:val="004443E2"/>
    <w:rsid w:val="00444D56"/>
    <w:rsid w:val="00451067"/>
    <w:rsid w:val="00452106"/>
    <w:rsid w:val="0045374B"/>
    <w:rsid w:val="004539DA"/>
    <w:rsid w:val="00455455"/>
    <w:rsid w:val="00455FA6"/>
    <w:rsid w:val="0045607B"/>
    <w:rsid w:val="004560A1"/>
    <w:rsid w:val="004563DE"/>
    <w:rsid w:val="004565E8"/>
    <w:rsid w:val="00456D53"/>
    <w:rsid w:val="004574A7"/>
    <w:rsid w:val="0045784F"/>
    <w:rsid w:val="00460468"/>
    <w:rsid w:val="00460685"/>
    <w:rsid w:val="00460FD7"/>
    <w:rsid w:val="004675B4"/>
    <w:rsid w:val="00471A7C"/>
    <w:rsid w:val="00472D07"/>
    <w:rsid w:val="004749F6"/>
    <w:rsid w:val="00475221"/>
    <w:rsid w:val="004756B6"/>
    <w:rsid w:val="004757C8"/>
    <w:rsid w:val="004800AD"/>
    <w:rsid w:val="00481220"/>
    <w:rsid w:val="004820A6"/>
    <w:rsid w:val="0048271D"/>
    <w:rsid w:val="00483303"/>
    <w:rsid w:val="0048434E"/>
    <w:rsid w:val="00484D16"/>
    <w:rsid w:val="004853EF"/>
    <w:rsid w:val="00487C40"/>
    <w:rsid w:val="004901DA"/>
    <w:rsid w:val="004930DC"/>
    <w:rsid w:val="00493745"/>
    <w:rsid w:val="0049385D"/>
    <w:rsid w:val="00494BA9"/>
    <w:rsid w:val="00495DD4"/>
    <w:rsid w:val="004979EE"/>
    <w:rsid w:val="004A21BA"/>
    <w:rsid w:val="004A2C1F"/>
    <w:rsid w:val="004A362E"/>
    <w:rsid w:val="004A4CDF"/>
    <w:rsid w:val="004A657C"/>
    <w:rsid w:val="004A7AF8"/>
    <w:rsid w:val="004B44CC"/>
    <w:rsid w:val="004B716C"/>
    <w:rsid w:val="004C3F47"/>
    <w:rsid w:val="004C60AE"/>
    <w:rsid w:val="004C71BB"/>
    <w:rsid w:val="004C758D"/>
    <w:rsid w:val="004C7B98"/>
    <w:rsid w:val="004D06C4"/>
    <w:rsid w:val="004D1B3E"/>
    <w:rsid w:val="004D44B4"/>
    <w:rsid w:val="004D551A"/>
    <w:rsid w:val="004D58E7"/>
    <w:rsid w:val="004D6B74"/>
    <w:rsid w:val="004D7C5F"/>
    <w:rsid w:val="004E29B3"/>
    <w:rsid w:val="004E46A1"/>
    <w:rsid w:val="004E589D"/>
    <w:rsid w:val="004E5D2B"/>
    <w:rsid w:val="004E70E5"/>
    <w:rsid w:val="004F254C"/>
    <w:rsid w:val="004F492D"/>
    <w:rsid w:val="004F7324"/>
    <w:rsid w:val="004F739B"/>
    <w:rsid w:val="0050094F"/>
    <w:rsid w:val="00500CF5"/>
    <w:rsid w:val="00500FBB"/>
    <w:rsid w:val="00502A7A"/>
    <w:rsid w:val="00502E53"/>
    <w:rsid w:val="00503854"/>
    <w:rsid w:val="0051028D"/>
    <w:rsid w:val="00510944"/>
    <w:rsid w:val="00511D02"/>
    <w:rsid w:val="00512D75"/>
    <w:rsid w:val="00513EDD"/>
    <w:rsid w:val="0051689E"/>
    <w:rsid w:val="005168DE"/>
    <w:rsid w:val="00520225"/>
    <w:rsid w:val="00520C2D"/>
    <w:rsid w:val="005213A9"/>
    <w:rsid w:val="005213F1"/>
    <w:rsid w:val="00522F90"/>
    <w:rsid w:val="0052309A"/>
    <w:rsid w:val="0052381A"/>
    <w:rsid w:val="00525D13"/>
    <w:rsid w:val="00525FB0"/>
    <w:rsid w:val="00526B80"/>
    <w:rsid w:val="00527E78"/>
    <w:rsid w:val="005309DA"/>
    <w:rsid w:val="0053393A"/>
    <w:rsid w:val="00534ECB"/>
    <w:rsid w:val="005350D7"/>
    <w:rsid w:val="005371FD"/>
    <w:rsid w:val="005376DB"/>
    <w:rsid w:val="0054068E"/>
    <w:rsid w:val="00542016"/>
    <w:rsid w:val="00543227"/>
    <w:rsid w:val="00543453"/>
    <w:rsid w:val="0054442B"/>
    <w:rsid w:val="00544831"/>
    <w:rsid w:val="00544A97"/>
    <w:rsid w:val="0054533B"/>
    <w:rsid w:val="00547949"/>
    <w:rsid w:val="00550D25"/>
    <w:rsid w:val="00551346"/>
    <w:rsid w:val="00556393"/>
    <w:rsid w:val="00560C0F"/>
    <w:rsid w:val="005620C4"/>
    <w:rsid w:val="005635AD"/>
    <w:rsid w:val="00563B4F"/>
    <w:rsid w:val="00564230"/>
    <w:rsid w:val="005646EF"/>
    <w:rsid w:val="005649CC"/>
    <w:rsid w:val="00565396"/>
    <w:rsid w:val="00566E7C"/>
    <w:rsid w:val="005708CD"/>
    <w:rsid w:val="005712D2"/>
    <w:rsid w:val="00572242"/>
    <w:rsid w:val="005729ED"/>
    <w:rsid w:val="005738EA"/>
    <w:rsid w:val="00573A18"/>
    <w:rsid w:val="00576C65"/>
    <w:rsid w:val="0058002C"/>
    <w:rsid w:val="0058221F"/>
    <w:rsid w:val="0058303D"/>
    <w:rsid w:val="005832BE"/>
    <w:rsid w:val="00584BA7"/>
    <w:rsid w:val="00585949"/>
    <w:rsid w:val="00590D07"/>
    <w:rsid w:val="0059135F"/>
    <w:rsid w:val="005928E3"/>
    <w:rsid w:val="00592F84"/>
    <w:rsid w:val="005936EE"/>
    <w:rsid w:val="00594F9F"/>
    <w:rsid w:val="00595AC6"/>
    <w:rsid w:val="005961AC"/>
    <w:rsid w:val="00596A3F"/>
    <w:rsid w:val="005A0C6E"/>
    <w:rsid w:val="005A15E5"/>
    <w:rsid w:val="005A3115"/>
    <w:rsid w:val="005A4F36"/>
    <w:rsid w:val="005A59BE"/>
    <w:rsid w:val="005A7858"/>
    <w:rsid w:val="005A7DE9"/>
    <w:rsid w:val="005B2B79"/>
    <w:rsid w:val="005B2E2C"/>
    <w:rsid w:val="005B3324"/>
    <w:rsid w:val="005B4D2C"/>
    <w:rsid w:val="005B6149"/>
    <w:rsid w:val="005C03A4"/>
    <w:rsid w:val="005C0771"/>
    <w:rsid w:val="005C168E"/>
    <w:rsid w:val="005C3C08"/>
    <w:rsid w:val="005C4233"/>
    <w:rsid w:val="005C4317"/>
    <w:rsid w:val="005C5342"/>
    <w:rsid w:val="005C5587"/>
    <w:rsid w:val="005C7771"/>
    <w:rsid w:val="005C7A6F"/>
    <w:rsid w:val="005C7EFB"/>
    <w:rsid w:val="005D0DAD"/>
    <w:rsid w:val="005D245B"/>
    <w:rsid w:val="005D3D19"/>
    <w:rsid w:val="005D676F"/>
    <w:rsid w:val="005D6D7A"/>
    <w:rsid w:val="005D7FF0"/>
    <w:rsid w:val="005E1F5B"/>
    <w:rsid w:val="005E2C4A"/>
    <w:rsid w:val="005E3346"/>
    <w:rsid w:val="005E38BC"/>
    <w:rsid w:val="005E4C60"/>
    <w:rsid w:val="005E56FB"/>
    <w:rsid w:val="005E5D49"/>
    <w:rsid w:val="005F15F1"/>
    <w:rsid w:val="005F3010"/>
    <w:rsid w:val="005F3B88"/>
    <w:rsid w:val="005F5F36"/>
    <w:rsid w:val="005F73C6"/>
    <w:rsid w:val="00600417"/>
    <w:rsid w:val="00600690"/>
    <w:rsid w:val="00600A27"/>
    <w:rsid w:val="0060238D"/>
    <w:rsid w:val="006055AE"/>
    <w:rsid w:val="0060662C"/>
    <w:rsid w:val="00611119"/>
    <w:rsid w:val="0061116D"/>
    <w:rsid w:val="006115D3"/>
    <w:rsid w:val="00611ED3"/>
    <w:rsid w:val="00612E22"/>
    <w:rsid w:val="0061582B"/>
    <w:rsid w:val="00615C0B"/>
    <w:rsid w:val="00616C76"/>
    <w:rsid w:val="0061777D"/>
    <w:rsid w:val="006179D6"/>
    <w:rsid w:val="00617CFC"/>
    <w:rsid w:val="00622351"/>
    <w:rsid w:val="00625AD4"/>
    <w:rsid w:val="006278A0"/>
    <w:rsid w:val="00630DD8"/>
    <w:rsid w:val="00632193"/>
    <w:rsid w:val="00633AC7"/>
    <w:rsid w:val="00635204"/>
    <w:rsid w:val="00640BE8"/>
    <w:rsid w:val="0064118E"/>
    <w:rsid w:val="0064272E"/>
    <w:rsid w:val="00643B30"/>
    <w:rsid w:val="00646444"/>
    <w:rsid w:val="006508FB"/>
    <w:rsid w:val="00651A17"/>
    <w:rsid w:val="006574FA"/>
    <w:rsid w:val="00660524"/>
    <w:rsid w:val="00661147"/>
    <w:rsid w:val="00661B14"/>
    <w:rsid w:val="00663558"/>
    <w:rsid w:val="00666C53"/>
    <w:rsid w:val="00671CD4"/>
    <w:rsid w:val="00672E20"/>
    <w:rsid w:val="0067353E"/>
    <w:rsid w:val="00676C01"/>
    <w:rsid w:val="006770F1"/>
    <w:rsid w:val="00677D7D"/>
    <w:rsid w:val="00681749"/>
    <w:rsid w:val="00681C02"/>
    <w:rsid w:val="00682E8E"/>
    <w:rsid w:val="006832D9"/>
    <w:rsid w:val="00684F2C"/>
    <w:rsid w:val="00686644"/>
    <w:rsid w:val="006878A1"/>
    <w:rsid w:val="006934B5"/>
    <w:rsid w:val="00695C1F"/>
    <w:rsid w:val="00695D6B"/>
    <w:rsid w:val="006A00E2"/>
    <w:rsid w:val="006A0F39"/>
    <w:rsid w:val="006A10C6"/>
    <w:rsid w:val="006A114C"/>
    <w:rsid w:val="006A2118"/>
    <w:rsid w:val="006A29A1"/>
    <w:rsid w:val="006A35BD"/>
    <w:rsid w:val="006A37B0"/>
    <w:rsid w:val="006A508C"/>
    <w:rsid w:val="006A70F9"/>
    <w:rsid w:val="006B238D"/>
    <w:rsid w:val="006B305F"/>
    <w:rsid w:val="006B3E92"/>
    <w:rsid w:val="006B4C5D"/>
    <w:rsid w:val="006B5CCB"/>
    <w:rsid w:val="006B5D4B"/>
    <w:rsid w:val="006B656D"/>
    <w:rsid w:val="006B73CE"/>
    <w:rsid w:val="006C1596"/>
    <w:rsid w:val="006C21CB"/>
    <w:rsid w:val="006C2DF6"/>
    <w:rsid w:val="006C34D8"/>
    <w:rsid w:val="006C3BEC"/>
    <w:rsid w:val="006C481C"/>
    <w:rsid w:val="006C4CED"/>
    <w:rsid w:val="006C6BB9"/>
    <w:rsid w:val="006D003F"/>
    <w:rsid w:val="006D211B"/>
    <w:rsid w:val="006D3AC8"/>
    <w:rsid w:val="006D3DA4"/>
    <w:rsid w:val="006D3EFE"/>
    <w:rsid w:val="006D4BBB"/>
    <w:rsid w:val="006D6542"/>
    <w:rsid w:val="006E0440"/>
    <w:rsid w:val="006E12FE"/>
    <w:rsid w:val="006E1819"/>
    <w:rsid w:val="006E1A38"/>
    <w:rsid w:val="006E1E29"/>
    <w:rsid w:val="006E3AB8"/>
    <w:rsid w:val="006E4918"/>
    <w:rsid w:val="006E6442"/>
    <w:rsid w:val="006E6C07"/>
    <w:rsid w:val="006E726F"/>
    <w:rsid w:val="006F08F5"/>
    <w:rsid w:val="006F0C44"/>
    <w:rsid w:val="006F2DDD"/>
    <w:rsid w:val="006F469F"/>
    <w:rsid w:val="006F473C"/>
    <w:rsid w:val="006F4990"/>
    <w:rsid w:val="006F5571"/>
    <w:rsid w:val="006F5D51"/>
    <w:rsid w:val="006F69E1"/>
    <w:rsid w:val="006F74F8"/>
    <w:rsid w:val="006F7911"/>
    <w:rsid w:val="006F7D3A"/>
    <w:rsid w:val="00701340"/>
    <w:rsid w:val="00704C41"/>
    <w:rsid w:val="00705FD1"/>
    <w:rsid w:val="00711078"/>
    <w:rsid w:val="00712E0E"/>
    <w:rsid w:val="0071313D"/>
    <w:rsid w:val="00714061"/>
    <w:rsid w:val="0071444F"/>
    <w:rsid w:val="0071524E"/>
    <w:rsid w:val="00716B18"/>
    <w:rsid w:val="00717776"/>
    <w:rsid w:val="0072060E"/>
    <w:rsid w:val="00720DAD"/>
    <w:rsid w:val="0072138A"/>
    <w:rsid w:val="0072421D"/>
    <w:rsid w:val="007271B6"/>
    <w:rsid w:val="00733DAB"/>
    <w:rsid w:val="007349F6"/>
    <w:rsid w:val="007353EA"/>
    <w:rsid w:val="00735F70"/>
    <w:rsid w:val="007365C4"/>
    <w:rsid w:val="007445CF"/>
    <w:rsid w:val="0074660C"/>
    <w:rsid w:val="007470B3"/>
    <w:rsid w:val="007475E5"/>
    <w:rsid w:val="00747904"/>
    <w:rsid w:val="007504DE"/>
    <w:rsid w:val="00752D3C"/>
    <w:rsid w:val="00753ACC"/>
    <w:rsid w:val="00754743"/>
    <w:rsid w:val="00755C9D"/>
    <w:rsid w:val="00757DBD"/>
    <w:rsid w:val="0076042E"/>
    <w:rsid w:val="007605C5"/>
    <w:rsid w:val="00760FC5"/>
    <w:rsid w:val="007614CD"/>
    <w:rsid w:val="00761E40"/>
    <w:rsid w:val="00763150"/>
    <w:rsid w:val="00763A8D"/>
    <w:rsid w:val="00763DF1"/>
    <w:rsid w:val="00764784"/>
    <w:rsid w:val="00764AFF"/>
    <w:rsid w:val="00767123"/>
    <w:rsid w:val="00770461"/>
    <w:rsid w:val="0077087D"/>
    <w:rsid w:val="00773348"/>
    <w:rsid w:val="00774C3E"/>
    <w:rsid w:val="0077670B"/>
    <w:rsid w:val="00776E66"/>
    <w:rsid w:val="0078013D"/>
    <w:rsid w:val="00780E01"/>
    <w:rsid w:val="0078133B"/>
    <w:rsid w:val="00782283"/>
    <w:rsid w:val="007824B7"/>
    <w:rsid w:val="00782D7C"/>
    <w:rsid w:val="00784D58"/>
    <w:rsid w:val="00787408"/>
    <w:rsid w:val="00791959"/>
    <w:rsid w:val="0079199A"/>
    <w:rsid w:val="00791F75"/>
    <w:rsid w:val="007922AF"/>
    <w:rsid w:val="00794CFF"/>
    <w:rsid w:val="007954CF"/>
    <w:rsid w:val="007958A3"/>
    <w:rsid w:val="00797658"/>
    <w:rsid w:val="007A0303"/>
    <w:rsid w:val="007A09B0"/>
    <w:rsid w:val="007A0ACB"/>
    <w:rsid w:val="007A488A"/>
    <w:rsid w:val="007A5AA0"/>
    <w:rsid w:val="007B03D7"/>
    <w:rsid w:val="007B0F61"/>
    <w:rsid w:val="007B1BE6"/>
    <w:rsid w:val="007B2972"/>
    <w:rsid w:val="007B2E40"/>
    <w:rsid w:val="007B2F96"/>
    <w:rsid w:val="007B389A"/>
    <w:rsid w:val="007B4BAB"/>
    <w:rsid w:val="007B4F92"/>
    <w:rsid w:val="007B5613"/>
    <w:rsid w:val="007B6C3B"/>
    <w:rsid w:val="007C05CB"/>
    <w:rsid w:val="007C0B52"/>
    <w:rsid w:val="007C112F"/>
    <w:rsid w:val="007C2880"/>
    <w:rsid w:val="007D088E"/>
    <w:rsid w:val="007D5918"/>
    <w:rsid w:val="007D5C5E"/>
    <w:rsid w:val="007D60C9"/>
    <w:rsid w:val="007D6B4A"/>
    <w:rsid w:val="007D712C"/>
    <w:rsid w:val="007E0715"/>
    <w:rsid w:val="007E086D"/>
    <w:rsid w:val="007E2025"/>
    <w:rsid w:val="007E2A48"/>
    <w:rsid w:val="007E2C23"/>
    <w:rsid w:val="007E33E5"/>
    <w:rsid w:val="007E4965"/>
    <w:rsid w:val="007E6132"/>
    <w:rsid w:val="007E747C"/>
    <w:rsid w:val="007E7F9B"/>
    <w:rsid w:val="007F108C"/>
    <w:rsid w:val="007F2AE1"/>
    <w:rsid w:val="007F37BF"/>
    <w:rsid w:val="007F3ACB"/>
    <w:rsid w:val="007F486B"/>
    <w:rsid w:val="007F4DAE"/>
    <w:rsid w:val="007F6536"/>
    <w:rsid w:val="007F672D"/>
    <w:rsid w:val="00800028"/>
    <w:rsid w:val="0080237E"/>
    <w:rsid w:val="008037B6"/>
    <w:rsid w:val="00803C4B"/>
    <w:rsid w:val="0080402C"/>
    <w:rsid w:val="00804365"/>
    <w:rsid w:val="00804E98"/>
    <w:rsid w:val="0080608F"/>
    <w:rsid w:val="0080627D"/>
    <w:rsid w:val="00806745"/>
    <w:rsid w:val="00807604"/>
    <w:rsid w:val="00810D43"/>
    <w:rsid w:val="00812DF9"/>
    <w:rsid w:val="008212AB"/>
    <w:rsid w:val="00821309"/>
    <w:rsid w:val="0082171F"/>
    <w:rsid w:val="008247D7"/>
    <w:rsid w:val="008248C9"/>
    <w:rsid w:val="00827481"/>
    <w:rsid w:val="00831147"/>
    <w:rsid w:val="008315CE"/>
    <w:rsid w:val="00831861"/>
    <w:rsid w:val="00832DA6"/>
    <w:rsid w:val="00835361"/>
    <w:rsid w:val="00835B6F"/>
    <w:rsid w:val="00841E28"/>
    <w:rsid w:val="008421F1"/>
    <w:rsid w:val="008428E0"/>
    <w:rsid w:val="00842A5A"/>
    <w:rsid w:val="00842AAC"/>
    <w:rsid w:val="0084555A"/>
    <w:rsid w:val="0084590A"/>
    <w:rsid w:val="0084601C"/>
    <w:rsid w:val="008500E9"/>
    <w:rsid w:val="008529C1"/>
    <w:rsid w:val="008532AD"/>
    <w:rsid w:val="0085501F"/>
    <w:rsid w:val="00856B70"/>
    <w:rsid w:val="00857D6A"/>
    <w:rsid w:val="00857DF6"/>
    <w:rsid w:val="00860AB4"/>
    <w:rsid w:val="008615E7"/>
    <w:rsid w:val="008624ED"/>
    <w:rsid w:val="00863037"/>
    <w:rsid w:val="00864464"/>
    <w:rsid w:val="00864891"/>
    <w:rsid w:val="00864AA7"/>
    <w:rsid w:val="008651AD"/>
    <w:rsid w:val="00866473"/>
    <w:rsid w:val="00870339"/>
    <w:rsid w:val="008713D3"/>
    <w:rsid w:val="00872549"/>
    <w:rsid w:val="00873DD1"/>
    <w:rsid w:val="008745A4"/>
    <w:rsid w:val="00874D64"/>
    <w:rsid w:val="00876B4F"/>
    <w:rsid w:val="0088426A"/>
    <w:rsid w:val="00884B25"/>
    <w:rsid w:val="00884F01"/>
    <w:rsid w:val="0088585F"/>
    <w:rsid w:val="00887731"/>
    <w:rsid w:val="00891527"/>
    <w:rsid w:val="00892896"/>
    <w:rsid w:val="00893547"/>
    <w:rsid w:val="00894153"/>
    <w:rsid w:val="00896F47"/>
    <w:rsid w:val="008976D5"/>
    <w:rsid w:val="00897A28"/>
    <w:rsid w:val="00897BAE"/>
    <w:rsid w:val="008A002A"/>
    <w:rsid w:val="008A24F6"/>
    <w:rsid w:val="008A2E39"/>
    <w:rsid w:val="008A5F0A"/>
    <w:rsid w:val="008A6252"/>
    <w:rsid w:val="008B329D"/>
    <w:rsid w:val="008B3534"/>
    <w:rsid w:val="008B367D"/>
    <w:rsid w:val="008B3827"/>
    <w:rsid w:val="008B45E7"/>
    <w:rsid w:val="008B50D9"/>
    <w:rsid w:val="008B7F3A"/>
    <w:rsid w:val="008C136B"/>
    <w:rsid w:val="008C20F7"/>
    <w:rsid w:val="008C30E7"/>
    <w:rsid w:val="008C33E2"/>
    <w:rsid w:val="008C703A"/>
    <w:rsid w:val="008C7F71"/>
    <w:rsid w:val="008D335B"/>
    <w:rsid w:val="008D3D50"/>
    <w:rsid w:val="008D6033"/>
    <w:rsid w:val="008D6863"/>
    <w:rsid w:val="008D6CF3"/>
    <w:rsid w:val="008D7325"/>
    <w:rsid w:val="008D7F49"/>
    <w:rsid w:val="008E0A35"/>
    <w:rsid w:val="008E0D52"/>
    <w:rsid w:val="008E1B07"/>
    <w:rsid w:val="008E1BB5"/>
    <w:rsid w:val="008E2D50"/>
    <w:rsid w:val="008E2EE8"/>
    <w:rsid w:val="008E41FB"/>
    <w:rsid w:val="008E5550"/>
    <w:rsid w:val="008E5699"/>
    <w:rsid w:val="008F524E"/>
    <w:rsid w:val="008F6D10"/>
    <w:rsid w:val="008F6F2B"/>
    <w:rsid w:val="008F7DC3"/>
    <w:rsid w:val="00901864"/>
    <w:rsid w:val="00902329"/>
    <w:rsid w:val="0090322B"/>
    <w:rsid w:val="00903D47"/>
    <w:rsid w:val="0090498A"/>
    <w:rsid w:val="00905187"/>
    <w:rsid w:val="00905747"/>
    <w:rsid w:val="009063E9"/>
    <w:rsid w:val="00910E8A"/>
    <w:rsid w:val="00911308"/>
    <w:rsid w:val="0091200C"/>
    <w:rsid w:val="009134A3"/>
    <w:rsid w:val="0091382C"/>
    <w:rsid w:val="00913DF2"/>
    <w:rsid w:val="00914104"/>
    <w:rsid w:val="009142E2"/>
    <w:rsid w:val="00916178"/>
    <w:rsid w:val="009163F3"/>
    <w:rsid w:val="009176AE"/>
    <w:rsid w:val="0092055C"/>
    <w:rsid w:val="0092159C"/>
    <w:rsid w:val="00921C08"/>
    <w:rsid w:val="009248B2"/>
    <w:rsid w:val="009278B0"/>
    <w:rsid w:val="009322C0"/>
    <w:rsid w:val="00933DCE"/>
    <w:rsid w:val="0093443B"/>
    <w:rsid w:val="00935E10"/>
    <w:rsid w:val="00937096"/>
    <w:rsid w:val="00941B8B"/>
    <w:rsid w:val="009428D2"/>
    <w:rsid w:val="0094310C"/>
    <w:rsid w:val="0094397B"/>
    <w:rsid w:val="0094448F"/>
    <w:rsid w:val="00945412"/>
    <w:rsid w:val="00945DBD"/>
    <w:rsid w:val="009460A8"/>
    <w:rsid w:val="009460AA"/>
    <w:rsid w:val="00950E62"/>
    <w:rsid w:val="009545CE"/>
    <w:rsid w:val="00954ACD"/>
    <w:rsid w:val="00961F2E"/>
    <w:rsid w:val="00962BA1"/>
    <w:rsid w:val="00962C47"/>
    <w:rsid w:val="00963DE0"/>
    <w:rsid w:val="00965976"/>
    <w:rsid w:val="00966658"/>
    <w:rsid w:val="00966D8A"/>
    <w:rsid w:val="00967481"/>
    <w:rsid w:val="00970AFA"/>
    <w:rsid w:val="00971BC2"/>
    <w:rsid w:val="00972550"/>
    <w:rsid w:val="009775F0"/>
    <w:rsid w:val="00981D1B"/>
    <w:rsid w:val="00982586"/>
    <w:rsid w:val="0098316C"/>
    <w:rsid w:val="00983B0A"/>
    <w:rsid w:val="00984A28"/>
    <w:rsid w:val="00985103"/>
    <w:rsid w:val="00985F1A"/>
    <w:rsid w:val="009876E3"/>
    <w:rsid w:val="009900F9"/>
    <w:rsid w:val="0099069F"/>
    <w:rsid w:val="00990E9D"/>
    <w:rsid w:val="009912A0"/>
    <w:rsid w:val="00992937"/>
    <w:rsid w:val="00996D63"/>
    <w:rsid w:val="009978A1"/>
    <w:rsid w:val="009A2D61"/>
    <w:rsid w:val="009A38EC"/>
    <w:rsid w:val="009A585E"/>
    <w:rsid w:val="009A73DF"/>
    <w:rsid w:val="009B01A3"/>
    <w:rsid w:val="009B0D8B"/>
    <w:rsid w:val="009B224C"/>
    <w:rsid w:val="009B3A7C"/>
    <w:rsid w:val="009C09A0"/>
    <w:rsid w:val="009C0B05"/>
    <w:rsid w:val="009C3A9D"/>
    <w:rsid w:val="009C3B28"/>
    <w:rsid w:val="009C5D65"/>
    <w:rsid w:val="009D0C5A"/>
    <w:rsid w:val="009D117C"/>
    <w:rsid w:val="009D2087"/>
    <w:rsid w:val="009D247E"/>
    <w:rsid w:val="009D40C4"/>
    <w:rsid w:val="009D4885"/>
    <w:rsid w:val="009D7B26"/>
    <w:rsid w:val="009E013A"/>
    <w:rsid w:val="009E1FEC"/>
    <w:rsid w:val="009E2569"/>
    <w:rsid w:val="009E35A7"/>
    <w:rsid w:val="009F0B55"/>
    <w:rsid w:val="009F2C86"/>
    <w:rsid w:val="009F2F99"/>
    <w:rsid w:val="009F4FEC"/>
    <w:rsid w:val="009F5251"/>
    <w:rsid w:val="009F6E09"/>
    <w:rsid w:val="009F7BF9"/>
    <w:rsid w:val="00A006BE"/>
    <w:rsid w:val="00A02105"/>
    <w:rsid w:val="00A0327B"/>
    <w:rsid w:val="00A04676"/>
    <w:rsid w:val="00A04D7D"/>
    <w:rsid w:val="00A04DD6"/>
    <w:rsid w:val="00A05A72"/>
    <w:rsid w:val="00A063EB"/>
    <w:rsid w:val="00A10389"/>
    <w:rsid w:val="00A12AB9"/>
    <w:rsid w:val="00A13712"/>
    <w:rsid w:val="00A14619"/>
    <w:rsid w:val="00A151E0"/>
    <w:rsid w:val="00A15740"/>
    <w:rsid w:val="00A204AD"/>
    <w:rsid w:val="00A21729"/>
    <w:rsid w:val="00A23359"/>
    <w:rsid w:val="00A23ECF"/>
    <w:rsid w:val="00A2465E"/>
    <w:rsid w:val="00A25A88"/>
    <w:rsid w:val="00A26034"/>
    <w:rsid w:val="00A27F6C"/>
    <w:rsid w:val="00A322C0"/>
    <w:rsid w:val="00A32651"/>
    <w:rsid w:val="00A348C2"/>
    <w:rsid w:val="00A35354"/>
    <w:rsid w:val="00A35676"/>
    <w:rsid w:val="00A3638A"/>
    <w:rsid w:val="00A40507"/>
    <w:rsid w:val="00A41BEC"/>
    <w:rsid w:val="00A42DB4"/>
    <w:rsid w:val="00A437E6"/>
    <w:rsid w:val="00A50CB9"/>
    <w:rsid w:val="00A510C7"/>
    <w:rsid w:val="00A511DB"/>
    <w:rsid w:val="00A530E5"/>
    <w:rsid w:val="00A537FD"/>
    <w:rsid w:val="00A53C7D"/>
    <w:rsid w:val="00A53C94"/>
    <w:rsid w:val="00A5495C"/>
    <w:rsid w:val="00A556F7"/>
    <w:rsid w:val="00A568D5"/>
    <w:rsid w:val="00A57507"/>
    <w:rsid w:val="00A63505"/>
    <w:rsid w:val="00A63EA7"/>
    <w:rsid w:val="00A65A5A"/>
    <w:rsid w:val="00A66C42"/>
    <w:rsid w:val="00A66FB4"/>
    <w:rsid w:val="00A7055B"/>
    <w:rsid w:val="00A70A5D"/>
    <w:rsid w:val="00A7314A"/>
    <w:rsid w:val="00A73BE9"/>
    <w:rsid w:val="00A73EC6"/>
    <w:rsid w:val="00A74319"/>
    <w:rsid w:val="00A74747"/>
    <w:rsid w:val="00A7548F"/>
    <w:rsid w:val="00A754FA"/>
    <w:rsid w:val="00A75ED1"/>
    <w:rsid w:val="00A764D8"/>
    <w:rsid w:val="00A7762B"/>
    <w:rsid w:val="00A77EE5"/>
    <w:rsid w:val="00A80A89"/>
    <w:rsid w:val="00A844D8"/>
    <w:rsid w:val="00A85644"/>
    <w:rsid w:val="00A860A7"/>
    <w:rsid w:val="00A87D45"/>
    <w:rsid w:val="00A95248"/>
    <w:rsid w:val="00A956EE"/>
    <w:rsid w:val="00A97A4F"/>
    <w:rsid w:val="00A97A6D"/>
    <w:rsid w:val="00AA143D"/>
    <w:rsid w:val="00AA572C"/>
    <w:rsid w:val="00AA593E"/>
    <w:rsid w:val="00AA5B0A"/>
    <w:rsid w:val="00AA6F27"/>
    <w:rsid w:val="00AA6FBB"/>
    <w:rsid w:val="00AB0D44"/>
    <w:rsid w:val="00AB0F41"/>
    <w:rsid w:val="00AB182A"/>
    <w:rsid w:val="00AB5BF5"/>
    <w:rsid w:val="00AB6C12"/>
    <w:rsid w:val="00AC2312"/>
    <w:rsid w:val="00AC4B71"/>
    <w:rsid w:val="00AC5B07"/>
    <w:rsid w:val="00AC63A1"/>
    <w:rsid w:val="00AC718B"/>
    <w:rsid w:val="00AD0CF2"/>
    <w:rsid w:val="00AD3D86"/>
    <w:rsid w:val="00AD675E"/>
    <w:rsid w:val="00AD7428"/>
    <w:rsid w:val="00AD7746"/>
    <w:rsid w:val="00AD7B87"/>
    <w:rsid w:val="00AE1277"/>
    <w:rsid w:val="00AE59F0"/>
    <w:rsid w:val="00AE673B"/>
    <w:rsid w:val="00AF1F6D"/>
    <w:rsid w:val="00AF303E"/>
    <w:rsid w:val="00AF348B"/>
    <w:rsid w:val="00AF4259"/>
    <w:rsid w:val="00AF543D"/>
    <w:rsid w:val="00AF6698"/>
    <w:rsid w:val="00AF778C"/>
    <w:rsid w:val="00AF79D8"/>
    <w:rsid w:val="00B001EC"/>
    <w:rsid w:val="00B0051E"/>
    <w:rsid w:val="00B0220B"/>
    <w:rsid w:val="00B02D24"/>
    <w:rsid w:val="00B057E1"/>
    <w:rsid w:val="00B06377"/>
    <w:rsid w:val="00B06D26"/>
    <w:rsid w:val="00B06EBA"/>
    <w:rsid w:val="00B10AB2"/>
    <w:rsid w:val="00B1483F"/>
    <w:rsid w:val="00B14D8A"/>
    <w:rsid w:val="00B1686C"/>
    <w:rsid w:val="00B177D5"/>
    <w:rsid w:val="00B17C7E"/>
    <w:rsid w:val="00B2060F"/>
    <w:rsid w:val="00B209D8"/>
    <w:rsid w:val="00B22634"/>
    <w:rsid w:val="00B27BA5"/>
    <w:rsid w:val="00B31C59"/>
    <w:rsid w:val="00B323CE"/>
    <w:rsid w:val="00B32B72"/>
    <w:rsid w:val="00B36DD8"/>
    <w:rsid w:val="00B41339"/>
    <w:rsid w:val="00B41A69"/>
    <w:rsid w:val="00B41BE0"/>
    <w:rsid w:val="00B42803"/>
    <w:rsid w:val="00B47212"/>
    <w:rsid w:val="00B4795C"/>
    <w:rsid w:val="00B517E6"/>
    <w:rsid w:val="00B528F3"/>
    <w:rsid w:val="00B53B2C"/>
    <w:rsid w:val="00B568A1"/>
    <w:rsid w:val="00B57F41"/>
    <w:rsid w:val="00B63738"/>
    <w:rsid w:val="00B63E40"/>
    <w:rsid w:val="00B65704"/>
    <w:rsid w:val="00B65D6D"/>
    <w:rsid w:val="00B66109"/>
    <w:rsid w:val="00B66C74"/>
    <w:rsid w:val="00B66E13"/>
    <w:rsid w:val="00B67CF2"/>
    <w:rsid w:val="00B70E7B"/>
    <w:rsid w:val="00B71582"/>
    <w:rsid w:val="00B72059"/>
    <w:rsid w:val="00B72643"/>
    <w:rsid w:val="00B73C23"/>
    <w:rsid w:val="00B7405D"/>
    <w:rsid w:val="00B7510E"/>
    <w:rsid w:val="00B76337"/>
    <w:rsid w:val="00B76AE4"/>
    <w:rsid w:val="00B806C8"/>
    <w:rsid w:val="00B80ACC"/>
    <w:rsid w:val="00B82189"/>
    <w:rsid w:val="00B849E7"/>
    <w:rsid w:val="00B86B75"/>
    <w:rsid w:val="00B87774"/>
    <w:rsid w:val="00B87D02"/>
    <w:rsid w:val="00B92E8B"/>
    <w:rsid w:val="00B94B8F"/>
    <w:rsid w:val="00B94D4D"/>
    <w:rsid w:val="00B96F18"/>
    <w:rsid w:val="00B97130"/>
    <w:rsid w:val="00BA0F6F"/>
    <w:rsid w:val="00BA1351"/>
    <w:rsid w:val="00BA1371"/>
    <w:rsid w:val="00BA15AF"/>
    <w:rsid w:val="00BA21B6"/>
    <w:rsid w:val="00BA2F21"/>
    <w:rsid w:val="00BA4E84"/>
    <w:rsid w:val="00BB3498"/>
    <w:rsid w:val="00BB5F37"/>
    <w:rsid w:val="00BB620F"/>
    <w:rsid w:val="00BB743F"/>
    <w:rsid w:val="00BC1D44"/>
    <w:rsid w:val="00BC2422"/>
    <w:rsid w:val="00BC48D5"/>
    <w:rsid w:val="00BC5390"/>
    <w:rsid w:val="00BC6A80"/>
    <w:rsid w:val="00BD0AE0"/>
    <w:rsid w:val="00BD1D9B"/>
    <w:rsid w:val="00BD2B83"/>
    <w:rsid w:val="00BD4B18"/>
    <w:rsid w:val="00BD57E1"/>
    <w:rsid w:val="00BD63BE"/>
    <w:rsid w:val="00BE3DFB"/>
    <w:rsid w:val="00BE5275"/>
    <w:rsid w:val="00BE6D4E"/>
    <w:rsid w:val="00BE7036"/>
    <w:rsid w:val="00BE7E27"/>
    <w:rsid w:val="00BE7ED6"/>
    <w:rsid w:val="00BF26D2"/>
    <w:rsid w:val="00BF3611"/>
    <w:rsid w:val="00BF6C2B"/>
    <w:rsid w:val="00BF7582"/>
    <w:rsid w:val="00C01BE4"/>
    <w:rsid w:val="00C02555"/>
    <w:rsid w:val="00C02D2A"/>
    <w:rsid w:val="00C039FA"/>
    <w:rsid w:val="00C05B45"/>
    <w:rsid w:val="00C078BA"/>
    <w:rsid w:val="00C07DF2"/>
    <w:rsid w:val="00C1341A"/>
    <w:rsid w:val="00C1376B"/>
    <w:rsid w:val="00C1562D"/>
    <w:rsid w:val="00C15DBC"/>
    <w:rsid w:val="00C16434"/>
    <w:rsid w:val="00C16F14"/>
    <w:rsid w:val="00C204F2"/>
    <w:rsid w:val="00C20F87"/>
    <w:rsid w:val="00C2231D"/>
    <w:rsid w:val="00C241F7"/>
    <w:rsid w:val="00C24EB7"/>
    <w:rsid w:val="00C25674"/>
    <w:rsid w:val="00C26E87"/>
    <w:rsid w:val="00C30EA0"/>
    <w:rsid w:val="00C30F84"/>
    <w:rsid w:val="00C3212D"/>
    <w:rsid w:val="00C323E8"/>
    <w:rsid w:val="00C33188"/>
    <w:rsid w:val="00C33B72"/>
    <w:rsid w:val="00C347EA"/>
    <w:rsid w:val="00C36279"/>
    <w:rsid w:val="00C36C55"/>
    <w:rsid w:val="00C4339A"/>
    <w:rsid w:val="00C45430"/>
    <w:rsid w:val="00C46289"/>
    <w:rsid w:val="00C47337"/>
    <w:rsid w:val="00C5004D"/>
    <w:rsid w:val="00C50DDA"/>
    <w:rsid w:val="00C5155A"/>
    <w:rsid w:val="00C527AD"/>
    <w:rsid w:val="00C53A1E"/>
    <w:rsid w:val="00C558FE"/>
    <w:rsid w:val="00C57AC4"/>
    <w:rsid w:val="00C61A82"/>
    <w:rsid w:val="00C623F7"/>
    <w:rsid w:val="00C63173"/>
    <w:rsid w:val="00C63327"/>
    <w:rsid w:val="00C64F4C"/>
    <w:rsid w:val="00C651AC"/>
    <w:rsid w:val="00C672B5"/>
    <w:rsid w:val="00C67992"/>
    <w:rsid w:val="00C702FA"/>
    <w:rsid w:val="00C718DE"/>
    <w:rsid w:val="00C71F23"/>
    <w:rsid w:val="00C724BA"/>
    <w:rsid w:val="00C7286E"/>
    <w:rsid w:val="00C73021"/>
    <w:rsid w:val="00C73547"/>
    <w:rsid w:val="00C772BF"/>
    <w:rsid w:val="00C77A52"/>
    <w:rsid w:val="00C8036C"/>
    <w:rsid w:val="00C819C3"/>
    <w:rsid w:val="00C81A95"/>
    <w:rsid w:val="00C81D6F"/>
    <w:rsid w:val="00C82963"/>
    <w:rsid w:val="00C836E2"/>
    <w:rsid w:val="00C843A0"/>
    <w:rsid w:val="00C85043"/>
    <w:rsid w:val="00C86DED"/>
    <w:rsid w:val="00C92114"/>
    <w:rsid w:val="00C92336"/>
    <w:rsid w:val="00C92D5E"/>
    <w:rsid w:val="00C92E49"/>
    <w:rsid w:val="00C941B3"/>
    <w:rsid w:val="00C943DF"/>
    <w:rsid w:val="00C94A4B"/>
    <w:rsid w:val="00C972D4"/>
    <w:rsid w:val="00CA0BDB"/>
    <w:rsid w:val="00CA10BD"/>
    <w:rsid w:val="00CA1C63"/>
    <w:rsid w:val="00CA3C8B"/>
    <w:rsid w:val="00CA7349"/>
    <w:rsid w:val="00CB0067"/>
    <w:rsid w:val="00CB173F"/>
    <w:rsid w:val="00CB2088"/>
    <w:rsid w:val="00CB217B"/>
    <w:rsid w:val="00CB37E1"/>
    <w:rsid w:val="00CB4471"/>
    <w:rsid w:val="00CB5683"/>
    <w:rsid w:val="00CB632A"/>
    <w:rsid w:val="00CB7066"/>
    <w:rsid w:val="00CC0195"/>
    <w:rsid w:val="00CC2759"/>
    <w:rsid w:val="00CC2992"/>
    <w:rsid w:val="00CC5766"/>
    <w:rsid w:val="00CC58B7"/>
    <w:rsid w:val="00CC639C"/>
    <w:rsid w:val="00CC70C2"/>
    <w:rsid w:val="00CD0C65"/>
    <w:rsid w:val="00CD1135"/>
    <w:rsid w:val="00CD26E5"/>
    <w:rsid w:val="00CD32E0"/>
    <w:rsid w:val="00CD594F"/>
    <w:rsid w:val="00CD6EBB"/>
    <w:rsid w:val="00CD6ECF"/>
    <w:rsid w:val="00CD738B"/>
    <w:rsid w:val="00CE58C6"/>
    <w:rsid w:val="00CE6125"/>
    <w:rsid w:val="00CE640F"/>
    <w:rsid w:val="00CF0FCF"/>
    <w:rsid w:val="00CF1A9E"/>
    <w:rsid w:val="00CF1CF1"/>
    <w:rsid w:val="00CF1D9E"/>
    <w:rsid w:val="00CF3C56"/>
    <w:rsid w:val="00CF3E95"/>
    <w:rsid w:val="00CF5386"/>
    <w:rsid w:val="00CF5732"/>
    <w:rsid w:val="00CF5993"/>
    <w:rsid w:val="00CF5B62"/>
    <w:rsid w:val="00CF645F"/>
    <w:rsid w:val="00CF75BC"/>
    <w:rsid w:val="00CF79E2"/>
    <w:rsid w:val="00D000F6"/>
    <w:rsid w:val="00D005BE"/>
    <w:rsid w:val="00D02357"/>
    <w:rsid w:val="00D02496"/>
    <w:rsid w:val="00D02CCF"/>
    <w:rsid w:val="00D03F44"/>
    <w:rsid w:val="00D05657"/>
    <w:rsid w:val="00D061C8"/>
    <w:rsid w:val="00D071FC"/>
    <w:rsid w:val="00D10E01"/>
    <w:rsid w:val="00D11ECC"/>
    <w:rsid w:val="00D146E7"/>
    <w:rsid w:val="00D14B8D"/>
    <w:rsid w:val="00D163CF"/>
    <w:rsid w:val="00D16B5C"/>
    <w:rsid w:val="00D20E40"/>
    <w:rsid w:val="00D21ADA"/>
    <w:rsid w:val="00D225AC"/>
    <w:rsid w:val="00D24E4E"/>
    <w:rsid w:val="00D30B73"/>
    <w:rsid w:val="00D3124E"/>
    <w:rsid w:val="00D31F2E"/>
    <w:rsid w:val="00D32308"/>
    <w:rsid w:val="00D32697"/>
    <w:rsid w:val="00D330A4"/>
    <w:rsid w:val="00D3456D"/>
    <w:rsid w:val="00D3487A"/>
    <w:rsid w:val="00D34D6D"/>
    <w:rsid w:val="00D351FB"/>
    <w:rsid w:val="00D3597E"/>
    <w:rsid w:val="00D371E5"/>
    <w:rsid w:val="00D434DA"/>
    <w:rsid w:val="00D45187"/>
    <w:rsid w:val="00D47021"/>
    <w:rsid w:val="00D50040"/>
    <w:rsid w:val="00D50339"/>
    <w:rsid w:val="00D50561"/>
    <w:rsid w:val="00D5056C"/>
    <w:rsid w:val="00D51392"/>
    <w:rsid w:val="00D524E3"/>
    <w:rsid w:val="00D5392C"/>
    <w:rsid w:val="00D553C1"/>
    <w:rsid w:val="00D57D64"/>
    <w:rsid w:val="00D57FE8"/>
    <w:rsid w:val="00D606BF"/>
    <w:rsid w:val="00D60E7E"/>
    <w:rsid w:val="00D61E22"/>
    <w:rsid w:val="00D62C64"/>
    <w:rsid w:val="00D63D31"/>
    <w:rsid w:val="00D63FA9"/>
    <w:rsid w:val="00D64A70"/>
    <w:rsid w:val="00D66909"/>
    <w:rsid w:val="00D6703E"/>
    <w:rsid w:val="00D67164"/>
    <w:rsid w:val="00D67717"/>
    <w:rsid w:val="00D67EAE"/>
    <w:rsid w:val="00D70B7C"/>
    <w:rsid w:val="00D743F1"/>
    <w:rsid w:val="00D748E3"/>
    <w:rsid w:val="00D74EC7"/>
    <w:rsid w:val="00D76093"/>
    <w:rsid w:val="00D80C59"/>
    <w:rsid w:val="00D81B37"/>
    <w:rsid w:val="00D81C84"/>
    <w:rsid w:val="00D839DA"/>
    <w:rsid w:val="00D83D9C"/>
    <w:rsid w:val="00D87D1E"/>
    <w:rsid w:val="00D90599"/>
    <w:rsid w:val="00D9306E"/>
    <w:rsid w:val="00D93755"/>
    <w:rsid w:val="00D93E93"/>
    <w:rsid w:val="00D951EF"/>
    <w:rsid w:val="00D97CB6"/>
    <w:rsid w:val="00DA17B6"/>
    <w:rsid w:val="00DA4ADF"/>
    <w:rsid w:val="00DA4CA4"/>
    <w:rsid w:val="00DA7900"/>
    <w:rsid w:val="00DB22A8"/>
    <w:rsid w:val="00DB3128"/>
    <w:rsid w:val="00DB6493"/>
    <w:rsid w:val="00DB6A7D"/>
    <w:rsid w:val="00DC0961"/>
    <w:rsid w:val="00DC347E"/>
    <w:rsid w:val="00DC4653"/>
    <w:rsid w:val="00DC4D7C"/>
    <w:rsid w:val="00DC6554"/>
    <w:rsid w:val="00DC6C66"/>
    <w:rsid w:val="00DD0FB2"/>
    <w:rsid w:val="00DD10DA"/>
    <w:rsid w:val="00DD1473"/>
    <w:rsid w:val="00DD203B"/>
    <w:rsid w:val="00DD207C"/>
    <w:rsid w:val="00DD2886"/>
    <w:rsid w:val="00DD35A9"/>
    <w:rsid w:val="00DD4718"/>
    <w:rsid w:val="00DD543C"/>
    <w:rsid w:val="00DD6F45"/>
    <w:rsid w:val="00DD6F97"/>
    <w:rsid w:val="00DE181D"/>
    <w:rsid w:val="00DE1DD4"/>
    <w:rsid w:val="00DE22FF"/>
    <w:rsid w:val="00DE3E3F"/>
    <w:rsid w:val="00DE45A5"/>
    <w:rsid w:val="00DE5760"/>
    <w:rsid w:val="00DE781D"/>
    <w:rsid w:val="00DF04C2"/>
    <w:rsid w:val="00DF0914"/>
    <w:rsid w:val="00DF479D"/>
    <w:rsid w:val="00DF4F3C"/>
    <w:rsid w:val="00DF5352"/>
    <w:rsid w:val="00DF584F"/>
    <w:rsid w:val="00DF586D"/>
    <w:rsid w:val="00DF609C"/>
    <w:rsid w:val="00DF67CE"/>
    <w:rsid w:val="00DF6C21"/>
    <w:rsid w:val="00DF777E"/>
    <w:rsid w:val="00DF780F"/>
    <w:rsid w:val="00E009B0"/>
    <w:rsid w:val="00E0279A"/>
    <w:rsid w:val="00E02B57"/>
    <w:rsid w:val="00E032F8"/>
    <w:rsid w:val="00E03F4A"/>
    <w:rsid w:val="00E04E58"/>
    <w:rsid w:val="00E07673"/>
    <w:rsid w:val="00E07784"/>
    <w:rsid w:val="00E133DC"/>
    <w:rsid w:val="00E21D9A"/>
    <w:rsid w:val="00E22325"/>
    <w:rsid w:val="00E23A54"/>
    <w:rsid w:val="00E2589F"/>
    <w:rsid w:val="00E26E5E"/>
    <w:rsid w:val="00E315A3"/>
    <w:rsid w:val="00E44456"/>
    <w:rsid w:val="00E44B0D"/>
    <w:rsid w:val="00E4586F"/>
    <w:rsid w:val="00E45C8A"/>
    <w:rsid w:val="00E46B21"/>
    <w:rsid w:val="00E50396"/>
    <w:rsid w:val="00E5532F"/>
    <w:rsid w:val="00E5570F"/>
    <w:rsid w:val="00E56638"/>
    <w:rsid w:val="00E57174"/>
    <w:rsid w:val="00E643F0"/>
    <w:rsid w:val="00E649AE"/>
    <w:rsid w:val="00E67C84"/>
    <w:rsid w:val="00E717A8"/>
    <w:rsid w:val="00E726D6"/>
    <w:rsid w:val="00E72EFF"/>
    <w:rsid w:val="00E737C5"/>
    <w:rsid w:val="00E73941"/>
    <w:rsid w:val="00E750BC"/>
    <w:rsid w:val="00E757EB"/>
    <w:rsid w:val="00E75FEA"/>
    <w:rsid w:val="00E77A7F"/>
    <w:rsid w:val="00E80A44"/>
    <w:rsid w:val="00E82342"/>
    <w:rsid w:val="00E82F86"/>
    <w:rsid w:val="00E83CE9"/>
    <w:rsid w:val="00E90985"/>
    <w:rsid w:val="00E92C88"/>
    <w:rsid w:val="00E93F91"/>
    <w:rsid w:val="00E943CF"/>
    <w:rsid w:val="00E94AE6"/>
    <w:rsid w:val="00E973AF"/>
    <w:rsid w:val="00EA15AE"/>
    <w:rsid w:val="00EA1752"/>
    <w:rsid w:val="00EA3EAC"/>
    <w:rsid w:val="00EA5C81"/>
    <w:rsid w:val="00EA5E79"/>
    <w:rsid w:val="00EA72E1"/>
    <w:rsid w:val="00EB151B"/>
    <w:rsid w:val="00EB1B5A"/>
    <w:rsid w:val="00EB23D8"/>
    <w:rsid w:val="00EB2AEE"/>
    <w:rsid w:val="00EB584C"/>
    <w:rsid w:val="00EB65C8"/>
    <w:rsid w:val="00EC017A"/>
    <w:rsid w:val="00EC1140"/>
    <w:rsid w:val="00EC17E4"/>
    <w:rsid w:val="00EC1C52"/>
    <w:rsid w:val="00EC1FD7"/>
    <w:rsid w:val="00EC242C"/>
    <w:rsid w:val="00EC33DD"/>
    <w:rsid w:val="00EC7942"/>
    <w:rsid w:val="00ED3C6E"/>
    <w:rsid w:val="00ED5970"/>
    <w:rsid w:val="00ED597F"/>
    <w:rsid w:val="00ED5D0A"/>
    <w:rsid w:val="00ED6AFE"/>
    <w:rsid w:val="00ED7AAC"/>
    <w:rsid w:val="00EE0327"/>
    <w:rsid w:val="00EE1A3B"/>
    <w:rsid w:val="00EE326F"/>
    <w:rsid w:val="00EE3F14"/>
    <w:rsid w:val="00EE5F94"/>
    <w:rsid w:val="00EF1152"/>
    <w:rsid w:val="00EF1CBF"/>
    <w:rsid w:val="00EF5431"/>
    <w:rsid w:val="00EF77E0"/>
    <w:rsid w:val="00F00010"/>
    <w:rsid w:val="00F027A9"/>
    <w:rsid w:val="00F03718"/>
    <w:rsid w:val="00F04227"/>
    <w:rsid w:val="00F04478"/>
    <w:rsid w:val="00F044AA"/>
    <w:rsid w:val="00F05261"/>
    <w:rsid w:val="00F06163"/>
    <w:rsid w:val="00F116AA"/>
    <w:rsid w:val="00F124AE"/>
    <w:rsid w:val="00F12646"/>
    <w:rsid w:val="00F12FA5"/>
    <w:rsid w:val="00F13539"/>
    <w:rsid w:val="00F16127"/>
    <w:rsid w:val="00F20409"/>
    <w:rsid w:val="00F2133F"/>
    <w:rsid w:val="00F24DD4"/>
    <w:rsid w:val="00F258BF"/>
    <w:rsid w:val="00F31706"/>
    <w:rsid w:val="00F320E3"/>
    <w:rsid w:val="00F321CA"/>
    <w:rsid w:val="00F329C1"/>
    <w:rsid w:val="00F3392C"/>
    <w:rsid w:val="00F35782"/>
    <w:rsid w:val="00F400E3"/>
    <w:rsid w:val="00F403DD"/>
    <w:rsid w:val="00F42DF8"/>
    <w:rsid w:val="00F45F66"/>
    <w:rsid w:val="00F46B8D"/>
    <w:rsid w:val="00F478D6"/>
    <w:rsid w:val="00F47C9C"/>
    <w:rsid w:val="00F47DD7"/>
    <w:rsid w:val="00F532F3"/>
    <w:rsid w:val="00F573FE"/>
    <w:rsid w:val="00F60BFA"/>
    <w:rsid w:val="00F60EFB"/>
    <w:rsid w:val="00F61264"/>
    <w:rsid w:val="00F6284D"/>
    <w:rsid w:val="00F63552"/>
    <w:rsid w:val="00F635C6"/>
    <w:rsid w:val="00F66290"/>
    <w:rsid w:val="00F7070A"/>
    <w:rsid w:val="00F723D9"/>
    <w:rsid w:val="00F73041"/>
    <w:rsid w:val="00F733A7"/>
    <w:rsid w:val="00F73910"/>
    <w:rsid w:val="00F75752"/>
    <w:rsid w:val="00F757F6"/>
    <w:rsid w:val="00F763EE"/>
    <w:rsid w:val="00F76BFE"/>
    <w:rsid w:val="00F7729B"/>
    <w:rsid w:val="00F80072"/>
    <w:rsid w:val="00F83B92"/>
    <w:rsid w:val="00F92538"/>
    <w:rsid w:val="00F9286E"/>
    <w:rsid w:val="00F94773"/>
    <w:rsid w:val="00F948FB"/>
    <w:rsid w:val="00F96974"/>
    <w:rsid w:val="00F97A70"/>
    <w:rsid w:val="00F97C8A"/>
    <w:rsid w:val="00FA082B"/>
    <w:rsid w:val="00FA17F4"/>
    <w:rsid w:val="00FA1820"/>
    <w:rsid w:val="00FA2CDC"/>
    <w:rsid w:val="00FA4107"/>
    <w:rsid w:val="00FA45C2"/>
    <w:rsid w:val="00FA6B5E"/>
    <w:rsid w:val="00FA7F7D"/>
    <w:rsid w:val="00FB017A"/>
    <w:rsid w:val="00FB06C9"/>
    <w:rsid w:val="00FB1C42"/>
    <w:rsid w:val="00FB1C83"/>
    <w:rsid w:val="00FB20FE"/>
    <w:rsid w:val="00FB240D"/>
    <w:rsid w:val="00FB4578"/>
    <w:rsid w:val="00FB4915"/>
    <w:rsid w:val="00FB5634"/>
    <w:rsid w:val="00FB589A"/>
    <w:rsid w:val="00FC4515"/>
    <w:rsid w:val="00FC4657"/>
    <w:rsid w:val="00FC64A6"/>
    <w:rsid w:val="00FC6AF1"/>
    <w:rsid w:val="00FC7320"/>
    <w:rsid w:val="00FC7514"/>
    <w:rsid w:val="00FC75FB"/>
    <w:rsid w:val="00FD5B5A"/>
    <w:rsid w:val="00FD7208"/>
    <w:rsid w:val="00FE194D"/>
    <w:rsid w:val="00FE2846"/>
    <w:rsid w:val="00FE4304"/>
    <w:rsid w:val="00FE526D"/>
    <w:rsid w:val="00FE58DE"/>
    <w:rsid w:val="00FE5B9D"/>
    <w:rsid w:val="00FE6E68"/>
    <w:rsid w:val="00FE70D5"/>
    <w:rsid w:val="00FF0130"/>
    <w:rsid w:val="00FF2DF2"/>
    <w:rsid w:val="00FF3958"/>
    <w:rsid w:val="00FF55E0"/>
    <w:rsid w:val="00FF699C"/>
    <w:rsid w:val="00FF6CD9"/>
    <w:rsid w:val="00FF7557"/>
    <w:rsid w:val="018D8327"/>
    <w:rsid w:val="02B1C341"/>
    <w:rsid w:val="04E62D11"/>
    <w:rsid w:val="051759A0"/>
    <w:rsid w:val="05498221"/>
    <w:rsid w:val="067EA866"/>
    <w:rsid w:val="06B77EE9"/>
    <w:rsid w:val="07541FEC"/>
    <w:rsid w:val="097074CE"/>
    <w:rsid w:val="097AD617"/>
    <w:rsid w:val="0986E17E"/>
    <w:rsid w:val="0A16E7A4"/>
    <w:rsid w:val="0A1BB780"/>
    <w:rsid w:val="0A564EED"/>
    <w:rsid w:val="0ACC5C13"/>
    <w:rsid w:val="0CAC0BB1"/>
    <w:rsid w:val="0D0E24FE"/>
    <w:rsid w:val="0EE29F0D"/>
    <w:rsid w:val="10DADDDB"/>
    <w:rsid w:val="1348D684"/>
    <w:rsid w:val="14BF5DF1"/>
    <w:rsid w:val="1585761B"/>
    <w:rsid w:val="15D23B9D"/>
    <w:rsid w:val="1699776A"/>
    <w:rsid w:val="17240DD3"/>
    <w:rsid w:val="1C10B635"/>
    <w:rsid w:val="1DB050F6"/>
    <w:rsid w:val="1E18B67A"/>
    <w:rsid w:val="1E30ADB3"/>
    <w:rsid w:val="1ECD0558"/>
    <w:rsid w:val="200408AF"/>
    <w:rsid w:val="2063D710"/>
    <w:rsid w:val="20C1BB22"/>
    <w:rsid w:val="2246FB45"/>
    <w:rsid w:val="22C6823F"/>
    <w:rsid w:val="22F0FACF"/>
    <w:rsid w:val="23115723"/>
    <w:rsid w:val="235C8B88"/>
    <w:rsid w:val="2517D325"/>
    <w:rsid w:val="254221AD"/>
    <w:rsid w:val="26B5B86A"/>
    <w:rsid w:val="27A446A0"/>
    <w:rsid w:val="27FA1273"/>
    <w:rsid w:val="28119E1A"/>
    <w:rsid w:val="2A2E4082"/>
    <w:rsid w:val="2BCA10E3"/>
    <w:rsid w:val="2D65C6B9"/>
    <w:rsid w:val="2DDFA573"/>
    <w:rsid w:val="2F7C478B"/>
    <w:rsid w:val="2FC7EB2F"/>
    <w:rsid w:val="343BC1CB"/>
    <w:rsid w:val="34924A4F"/>
    <w:rsid w:val="34AC84AF"/>
    <w:rsid w:val="352C7F03"/>
    <w:rsid w:val="358F80DE"/>
    <w:rsid w:val="35D260B2"/>
    <w:rsid w:val="37A93038"/>
    <w:rsid w:val="37CDA0FB"/>
    <w:rsid w:val="3845026B"/>
    <w:rsid w:val="385921B4"/>
    <w:rsid w:val="390A0174"/>
    <w:rsid w:val="39AF1652"/>
    <w:rsid w:val="3A3B5462"/>
    <w:rsid w:val="3CFF142F"/>
    <w:rsid w:val="3D4F4E6B"/>
    <w:rsid w:val="3D53036C"/>
    <w:rsid w:val="3E836C49"/>
    <w:rsid w:val="40D7CF5B"/>
    <w:rsid w:val="419FC559"/>
    <w:rsid w:val="41BA0FC4"/>
    <w:rsid w:val="41D8CE42"/>
    <w:rsid w:val="42BAB587"/>
    <w:rsid w:val="4357ABB6"/>
    <w:rsid w:val="4405127B"/>
    <w:rsid w:val="472A54AD"/>
    <w:rsid w:val="477FDDFC"/>
    <w:rsid w:val="486C9588"/>
    <w:rsid w:val="48E92759"/>
    <w:rsid w:val="48F06535"/>
    <w:rsid w:val="49A7B010"/>
    <w:rsid w:val="4A5181A4"/>
    <w:rsid w:val="4B9C9BD5"/>
    <w:rsid w:val="4C0C92EC"/>
    <w:rsid w:val="4C6C54B4"/>
    <w:rsid w:val="4D04C864"/>
    <w:rsid w:val="4D7971AE"/>
    <w:rsid w:val="5103145D"/>
    <w:rsid w:val="51B5B410"/>
    <w:rsid w:val="527AD0E1"/>
    <w:rsid w:val="53F7F2BA"/>
    <w:rsid w:val="54BFAD46"/>
    <w:rsid w:val="55145F1E"/>
    <w:rsid w:val="5567C4C9"/>
    <w:rsid w:val="5593C31B"/>
    <w:rsid w:val="55FBDFD8"/>
    <w:rsid w:val="573C4EA2"/>
    <w:rsid w:val="57F80627"/>
    <w:rsid w:val="585806A7"/>
    <w:rsid w:val="58938789"/>
    <w:rsid w:val="58F7FFC9"/>
    <w:rsid w:val="5A8BD713"/>
    <w:rsid w:val="5C3647CE"/>
    <w:rsid w:val="5D398C6E"/>
    <w:rsid w:val="5F597BF3"/>
    <w:rsid w:val="5F98D256"/>
    <w:rsid w:val="6029B933"/>
    <w:rsid w:val="62F0E4C8"/>
    <w:rsid w:val="6388B48A"/>
    <w:rsid w:val="641CD59C"/>
    <w:rsid w:val="642CED16"/>
    <w:rsid w:val="65436EE6"/>
    <w:rsid w:val="6620A3C4"/>
    <w:rsid w:val="6623D6AC"/>
    <w:rsid w:val="663FB43E"/>
    <w:rsid w:val="667CBE46"/>
    <w:rsid w:val="69157EF4"/>
    <w:rsid w:val="6B584F91"/>
    <w:rsid w:val="6C0D56F0"/>
    <w:rsid w:val="6CDD0C79"/>
    <w:rsid w:val="6D312B06"/>
    <w:rsid w:val="6D3D3667"/>
    <w:rsid w:val="6EEE6F2E"/>
    <w:rsid w:val="6F44F7B2"/>
    <w:rsid w:val="71D775EB"/>
    <w:rsid w:val="72F6CAE6"/>
    <w:rsid w:val="73933E10"/>
    <w:rsid w:val="764F8B44"/>
    <w:rsid w:val="77E8128C"/>
    <w:rsid w:val="785E85F4"/>
    <w:rsid w:val="7870EF59"/>
    <w:rsid w:val="79FC7AA6"/>
    <w:rsid w:val="7A5B0E54"/>
    <w:rsid w:val="7A9A0AA8"/>
    <w:rsid w:val="7ADECFA5"/>
    <w:rsid w:val="7B1EC832"/>
    <w:rsid w:val="7B1FB34E"/>
    <w:rsid w:val="7B8CECFA"/>
    <w:rsid w:val="7F397785"/>
    <w:rsid w:val="7F7F8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E886"/>
  <w15:docId w15:val="{D89C59E9-697B-2543-9F2A-F64F0E14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3EC"/>
    <w:rPr>
      <w:lang w:val="en-GB"/>
    </w:rPr>
  </w:style>
  <w:style w:type="paragraph" w:styleId="Heading1">
    <w:name w:val="heading 1"/>
    <w:basedOn w:val="Normal"/>
    <w:next w:val="BodyText"/>
    <w:link w:val="Heading1Char"/>
    <w:uiPriority w:val="9"/>
    <w:qFormat/>
    <w:rsid w:val="002857C0"/>
    <w:pPr>
      <w:keepNext/>
      <w:keepLines/>
      <w:numPr>
        <w:numId w:val="12"/>
      </w:numPr>
      <w:spacing w:before="480" w:after="0"/>
      <w:outlineLvl w:val="0"/>
    </w:pPr>
    <w:rPr>
      <w:rFonts w:asciiTheme="majorHAnsi" w:eastAsiaTheme="majorEastAsia" w:hAnsiTheme="majorHAnsi" w:cstheme="majorBidi"/>
      <w:b/>
      <w:bCs/>
      <w:color w:val="262626" w:themeColor="text1" w:themeTint="D9"/>
      <w:sz w:val="32"/>
      <w:szCs w:val="32"/>
    </w:rPr>
  </w:style>
  <w:style w:type="paragraph" w:styleId="Heading2">
    <w:name w:val="heading 2"/>
    <w:basedOn w:val="Normal"/>
    <w:next w:val="BodyText"/>
    <w:uiPriority w:val="9"/>
    <w:unhideWhenUsed/>
    <w:qFormat/>
    <w:rsid w:val="002857C0"/>
    <w:pPr>
      <w:keepNext/>
      <w:keepLines/>
      <w:numPr>
        <w:ilvl w:val="1"/>
        <w:numId w:val="12"/>
      </w:numPr>
      <w:spacing w:before="200" w:after="0"/>
      <w:outlineLvl w:val="1"/>
    </w:pPr>
    <w:rPr>
      <w:rFonts w:asciiTheme="majorHAnsi" w:eastAsiaTheme="majorEastAsia" w:hAnsiTheme="majorHAnsi" w:cstheme="majorBidi"/>
      <w:b/>
      <w:bCs/>
      <w:color w:val="404040" w:themeColor="text1" w:themeTint="BF"/>
      <w:sz w:val="28"/>
      <w:szCs w:val="28"/>
    </w:rPr>
  </w:style>
  <w:style w:type="paragraph" w:styleId="Heading3">
    <w:name w:val="heading 3"/>
    <w:basedOn w:val="Normal"/>
    <w:next w:val="BodyText"/>
    <w:uiPriority w:val="9"/>
    <w:unhideWhenUsed/>
    <w:qFormat/>
    <w:rsid w:val="002857C0"/>
    <w:pPr>
      <w:keepNext/>
      <w:keepLines/>
      <w:numPr>
        <w:ilvl w:val="2"/>
        <w:numId w:val="12"/>
      </w:numPr>
      <w:spacing w:before="200" w:after="0"/>
      <w:outlineLvl w:val="2"/>
    </w:pPr>
    <w:rPr>
      <w:rFonts w:asciiTheme="majorHAnsi" w:eastAsiaTheme="majorEastAsia" w:hAnsiTheme="majorHAnsi" w:cstheme="majorBidi"/>
      <w:b/>
      <w:bCs/>
      <w:color w:val="0D0D0D" w:themeColor="text1" w:themeTint="F2"/>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5613"/>
    <w:pPr>
      <w:spacing w:before="180" w:after="180"/>
    </w:pPr>
    <w:rPr>
      <w:rFonts w:ascii="Calibri" w:hAnsi="Calib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rsid w:val="007B5613"/>
    <w:pPr>
      <w:keepNext/>
      <w:keepLines/>
      <w:spacing w:before="480" w:after="240"/>
    </w:pPr>
    <w:rPr>
      <w:rFonts w:ascii="Raleway" w:eastAsiaTheme="majorEastAsia" w:hAnsi="Raleway" w:cstheme="majorBidi"/>
      <w:b/>
      <w:bCs/>
      <w:color w:val="262626" w:themeColor="text1" w:themeTint="D9"/>
      <w:sz w:val="48"/>
      <w:szCs w:val="36"/>
    </w:rPr>
  </w:style>
  <w:style w:type="paragraph" w:styleId="Subtitle">
    <w:name w:val="Subtitle"/>
    <w:basedOn w:val="Normal"/>
    <w:next w:val="Normal"/>
    <w:qFormat/>
    <w:rsid w:val="002857C0"/>
    <w:pPr>
      <w:keepNext/>
      <w:keepLines/>
      <w:spacing w:before="240" w:after="240"/>
      <w:jc w:val="center"/>
    </w:pPr>
    <w:rPr>
      <w:rFonts w:ascii="Raleway" w:eastAsiaTheme="majorEastAsia" w:hAnsi="Raleway" w:cstheme="majorBidi"/>
      <w:b/>
      <w:bCs/>
      <w:color w:val="262626" w:themeColor="text1" w:themeTint="D9"/>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link w:val="BlockTextChar"/>
    <w:uiPriority w:val="9"/>
    <w:unhideWhenUsed/>
    <w:qFormat/>
    <w:rsid w:val="00864AA7"/>
    <w:pPr>
      <w:spacing w:before="100" w:after="100"/>
      <w:ind w:left="480" w:right="480"/>
    </w:pPr>
    <w:rPr>
      <w:color w:val="C0000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rsid w:val="00257024"/>
    <w:rPr>
      <w:rFonts w:asciiTheme="majorHAnsi" w:hAnsiTheme="majorHAnsi"/>
      <w:color w:val="7F7F7F" w:themeColor="text1" w:themeTint="80"/>
      <w:sz w:val="20"/>
    </w:rPr>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rsid w:val="00C33188"/>
    <w:rPr>
      <w:rFonts w:ascii="Raleway" w:hAnsi="Raleway"/>
      <w:color w:val="0D0D0D" w:themeColor="text1" w:themeTint="F2"/>
      <w:sz w:val="24"/>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FB1C83"/>
    <w:pPr>
      <w:spacing w:before="240" w:line="259" w:lineRule="auto"/>
      <w:outlineLvl w:val="9"/>
    </w:pPr>
    <w:rPr>
      <w:b w:val="0"/>
      <w:bCs w:val="0"/>
      <w:color w:val="000000" w:themeColor="tex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7B5613"/>
    <w:pPr>
      <w:spacing w:after="100"/>
    </w:pPr>
    <w:rPr>
      <w:rFonts w:ascii="Calibri" w:hAnsi="Calibri"/>
    </w:rPr>
  </w:style>
  <w:style w:type="paragraph" w:styleId="TOC2">
    <w:name w:val="toc 2"/>
    <w:basedOn w:val="Normal"/>
    <w:next w:val="Normal"/>
    <w:autoRedefine/>
    <w:uiPriority w:val="39"/>
    <w:unhideWhenUsed/>
    <w:rsid w:val="00E133DC"/>
    <w:pPr>
      <w:tabs>
        <w:tab w:val="right" w:leader="dot" w:pos="9350"/>
      </w:tabs>
      <w:spacing w:after="100"/>
      <w:ind w:left="240"/>
    </w:pPr>
    <w:rPr>
      <w:rFonts w:ascii="Calibri" w:hAnsi="Calibri"/>
    </w:rPr>
  </w:style>
  <w:style w:type="table" w:styleId="TableGrid">
    <w:name w:val="Table Grid"/>
    <w:basedOn w:val="TableNormal"/>
    <w:uiPriority w:val="59"/>
    <w:rsid w:val="00D513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B5613"/>
    <w:rPr>
      <w:rFonts w:ascii="Calibri" w:hAnsi="Calibri"/>
    </w:rPr>
  </w:style>
  <w:style w:type="paragraph" w:customStyle="1" w:styleId="EndNoteBibliographyTitle">
    <w:name w:val="EndNote Bibliography Title"/>
    <w:basedOn w:val="Normal"/>
    <w:link w:val="EndNoteBibliographyTitleChar"/>
    <w:rsid w:val="001F140A"/>
    <w:pPr>
      <w:spacing w:after="0"/>
      <w:jc w:val="center"/>
    </w:pPr>
    <w:rPr>
      <w:rFonts w:ascii="Calibri" w:hAnsi="Calibri" w:cs="Calibri"/>
    </w:rPr>
  </w:style>
  <w:style w:type="character" w:customStyle="1" w:styleId="BlockTextChar">
    <w:name w:val="Block Text Char"/>
    <w:basedOn w:val="BodyTextChar"/>
    <w:link w:val="BlockText"/>
    <w:uiPriority w:val="9"/>
    <w:rsid w:val="00864AA7"/>
    <w:rPr>
      <w:rFonts w:ascii="Calibri" w:hAnsi="Calibri"/>
      <w:color w:val="C00000"/>
      <w:lang w:val="en-GB"/>
    </w:rPr>
  </w:style>
  <w:style w:type="character" w:customStyle="1" w:styleId="EndNoteBibliographyTitleChar">
    <w:name w:val="EndNote Bibliography Title Char"/>
    <w:basedOn w:val="BlockTextChar"/>
    <w:link w:val="EndNoteBibliographyTitle"/>
    <w:rsid w:val="001F140A"/>
    <w:rPr>
      <w:rFonts w:ascii="Calibri" w:hAnsi="Calibri" w:cs="Calibri"/>
      <w:color w:val="C00000"/>
      <w:lang w:val="en-GB"/>
    </w:rPr>
  </w:style>
  <w:style w:type="paragraph" w:customStyle="1" w:styleId="EndNoteBibliography">
    <w:name w:val="EndNote Bibliography"/>
    <w:basedOn w:val="Normal"/>
    <w:link w:val="EndNoteBibliographyChar"/>
    <w:rsid w:val="001F140A"/>
    <w:rPr>
      <w:rFonts w:ascii="Calibri" w:hAnsi="Calibri" w:cs="Calibri"/>
    </w:rPr>
  </w:style>
  <w:style w:type="character" w:customStyle="1" w:styleId="EndNoteBibliographyChar">
    <w:name w:val="EndNote Bibliography Char"/>
    <w:basedOn w:val="BlockTextChar"/>
    <w:link w:val="EndNoteBibliography"/>
    <w:rsid w:val="001F140A"/>
    <w:rPr>
      <w:rFonts w:ascii="Calibri" w:hAnsi="Calibri" w:cs="Calibri"/>
      <w:color w:val="C00000"/>
      <w:lang w:val="en-GB"/>
    </w:rPr>
  </w:style>
  <w:style w:type="paragraph" w:styleId="Revision">
    <w:name w:val="Revision"/>
    <w:hidden/>
    <w:semiHidden/>
    <w:rsid w:val="00672E20"/>
    <w:pPr>
      <w:spacing w:after="0"/>
    </w:pPr>
  </w:style>
  <w:style w:type="paragraph" w:styleId="TOC3">
    <w:name w:val="toc 3"/>
    <w:basedOn w:val="Normal"/>
    <w:next w:val="Normal"/>
    <w:autoRedefine/>
    <w:uiPriority w:val="39"/>
    <w:unhideWhenUsed/>
    <w:rsid w:val="00672E20"/>
    <w:pPr>
      <w:spacing w:after="100"/>
      <w:ind w:left="480"/>
    </w:pPr>
  </w:style>
  <w:style w:type="paragraph" w:customStyle="1" w:styleId="BlockItalicText">
    <w:name w:val="Block Italic Text"/>
    <w:basedOn w:val="BlockText"/>
    <w:link w:val="BlockItalicTextChar"/>
    <w:qFormat/>
    <w:rsid w:val="00B7510E"/>
    <w:rPr>
      <w:i/>
      <w:color w:val="365F91" w:themeColor="accent1" w:themeShade="BF"/>
    </w:rPr>
  </w:style>
  <w:style w:type="character" w:customStyle="1" w:styleId="BlockItalicTextChar">
    <w:name w:val="Block Italic Text Char"/>
    <w:basedOn w:val="BlockTextChar"/>
    <w:link w:val="BlockItalicText"/>
    <w:rsid w:val="00B7510E"/>
    <w:rPr>
      <w:rFonts w:ascii="Calibri" w:hAnsi="Calibri"/>
      <w:i/>
      <w:color w:val="365F91" w:themeColor="accent1" w:themeShade="BF"/>
      <w:lang w:val="en-GB"/>
    </w:rPr>
  </w:style>
  <w:style w:type="paragraph" w:styleId="NormalWeb">
    <w:name w:val="Normal (Web)"/>
    <w:basedOn w:val="Normal"/>
    <w:uiPriority w:val="99"/>
    <w:unhideWhenUsed/>
    <w:rsid w:val="00D20E40"/>
    <w:rPr>
      <w:rFonts w:ascii="Times New Roman" w:hAnsi="Times New Roman" w:cs="Times New Roman"/>
    </w:rPr>
  </w:style>
  <w:style w:type="character" w:styleId="CommentReference">
    <w:name w:val="annotation reference"/>
    <w:basedOn w:val="DefaultParagraphFont"/>
    <w:semiHidden/>
    <w:unhideWhenUsed/>
    <w:rsid w:val="00D60E7E"/>
    <w:rPr>
      <w:sz w:val="16"/>
      <w:szCs w:val="16"/>
    </w:rPr>
  </w:style>
  <w:style w:type="paragraph" w:styleId="CommentText">
    <w:name w:val="annotation text"/>
    <w:basedOn w:val="Normal"/>
    <w:link w:val="CommentTextChar"/>
    <w:unhideWhenUsed/>
    <w:rsid w:val="00D60E7E"/>
    <w:rPr>
      <w:sz w:val="20"/>
      <w:szCs w:val="20"/>
    </w:rPr>
  </w:style>
  <w:style w:type="character" w:customStyle="1" w:styleId="CommentTextChar">
    <w:name w:val="Comment Text Char"/>
    <w:basedOn w:val="DefaultParagraphFont"/>
    <w:link w:val="CommentText"/>
    <w:rsid w:val="00D60E7E"/>
    <w:rPr>
      <w:sz w:val="20"/>
      <w:szCs w:val="20"/>
      <w:lang w:val="en-GB"/>
    </w:rPr>
  </w:style>
  <w:style w:type="paragraph" w:styleId="CommentSubject">
    <w:name w:val="annotation subject"/>
    <w:basedOn w:val="CommentText"/>
    <w:next w:val="CommentText"/>
    <w:link w:val="CommentSubjectChar"/>
    <w:semiHidden/>
    <w:unhideWhenUsed/>
    <w:rsid w:val="00D60E7E"/>
    <w:rPr>
      <w:b/>
      <w:bCs/>
    </w:rPr>
  </w:style>
  <w:style w:type="character" w:customStyle="1" w:styleId="CommentSubjectChar">
    <w:name w:val="Comment Subject Char"/>
    <w:basedOn w:val="CommentTextChar"/>
    <w:link w:val="CommentSubject"/>
    <w:semiHidden/>
    <w:rsid w:val="00D60E7E"/>
    <w:rPr>
      <w:b/>
      <w:bCs/>
      <w:sz w:val="20"/>
      <w:szCs w:val="20"/>
      <w:lang w:val="en-GB"/>
    </w:rPr>
  </w:style>
  <w:style w:type="paragraph" w:customStyle="1" w:styleId="Heading1-non-numbered">
    <w:name w:val="Heading 1 - non-numbered"/>
    <w:basedOn w:val="Heading1"/>
    <w:qFormat/>
    <w:rsid w:val="00AF348B"/>
    <w:pPr>
      <w:numPr>
        <w:numId w:val="0"/>
      </w:numPr>
    </w:pPr>
  </w:style>
  <w:style w:type="paragraph" w:customStyle="1" w:styleId="Heading2-non-numbered">
    <w:name w:val="Heading 2 - non-numbered"/>
    <w:basedOn w:val="Heading2"/>
    <w:qFormat/>
    <w:rsid w:val="00AF348B"/>
    <w:pPr>
      <w:numPr>
        <w:ilvl w:val="0"/>
        <w:numId w:val="0"/>
      </w:numPr>
    </w:pPr>
  </w:style>
  <w:style w:type="numbering" w:customStyle="1" w:styleId="CurrentList1">
    <w:name w:val="Current List1"/>
    <w:uiPriority w:val="99"/>
    <w:rsid w:val="00AF348B"/>
    <w:pPr>
      <w:numPr>
        <w:numId w:val="8"/>
      </w:numPr>
    </w:pPr>
  </w:style>
  <w:style w:type="numbering" w:customStyle="1" w:styleId="CurrentList2">
    <w:name w:val="Current List2"/>
    <w:uiPriority w:val="99"/>
    <w:rsid w:val="00AF348B"/>
    <w:pPr>
      <w:numPr>
        <w:numId w:val="9"/>
      </w:numPr>
    </w:pPr>
  </w:style>
  <w:style w:type="paragraph" w:styleId="ListParagraph">
    <w:name w:val="List Paragraph"/>
    <w:basedOn w:val="Normal"/>
    <w:rsid w:val="009E35A7"/>
    <w:pPr>
      <w:ind w:left="720"/>
      <w:contextualSpacing/>
    </w:pPr>
  </w:style>
  <w:style w:type="numbering" w:customStyle="1" w:styleId="CurrentList3">
    <w:name w:val="Current List3"/>
    <w:uiPriority w:val="99"/>
    <w:rsid w:val="00AF348B"/>
    <w:pPr>
      <w:numPr>
        <w:numId w:val="10"/>
      </w:numPr>
    </w:pPr>
  </w:style>
  <w:style w:type="numbering" w:customStyle="1" w:styleId="CurrentList4">
    <w:name w:val="Current List4"/>
    <w:uiPriority w:val="99"/>
    <w:rsid w:val="009E35A7"/>
    <w:pPr>
      <w:numPr>
        <w:numId w:val="11"/>
      </w:numPr>
    </w:pPr>
  </w:style>
  <w:style w:type="paragraph" w:customStyle="1" w:styleId="BlockText-noemphasis">
    <w:name w:val="Block Text - no emphasis"/>
    <w:basedOn w:val="BlockText"/>
    <w:qFormat/>
    <w:rsid w:val="00166C8B"/>
    <w:rPr>
      <w:color w:val="000000" w:themeColor="text1"/>
      <w:lang w:eastAsia="en-GB"/>
    </w:rPr>
  </w:style>
  <w:style w:type="paragraph" w:styleId="TOAHeading">
    <w:name w:val="toa heading"/>
    <w:basedOn w:val="Normal"/>
    <w:next w:val="Normal"/>
    <w:unhideWhenUsed/>
    <w:rsid w:val="009D247E"/>
    <w:pPr>
      <w:spacing w:before="120"/>
    </w:pPr>
    <w:rPr>
      <w:rFonts w:asciiTheme="majorHAnsi" w:eastAsiaTheme="majorEastAsia" w:hAnsiTheme="majorHAnsi" w:cstheme="majorBidi"/>
      <w:b/>
      <w:bCs/>
    </w:rPr>
  </w:style>
  <w:style w:type="paragraph" w:customStyle="1" w:styleId="Heading1-nonumbering">
    <w:name w:val="Heading 1 - no numbering"/>
    <w:basedOn w:val="Heading1"/>
    <w:qFormat/>
    <w:rsid w:val="0016662C"/>
    <w:pPr>
      <w:numPr>
        <w:numId w:val="0"/>
      </w:numPr>
      <w:spacing w:before="120" w:after="120" w:line="264" w:lineRule="auto"/>
    </w:pPr>
    <w:rPr>
      <w:bCs w:val="0"/>
      <w:color w:val="auto"/>
    </w:rPr>
  </w:style>
  <w:style w:type="paragraph" w:styleId="ListBullet">
    <w:name w:val="List Bullet"/>
    <w:basedOn w:val="Normal"/>
    <w:uiPriority w:val="99"/>
    <w:unhideWhenUsed/>
    <w:rsid w:val="0016662C"/>
    <w:pPr>
      <w:tabs>
        <w:tab w:val="num" w:pos="360"/>
      </w:tabs>
      <w:spacing w:after="160" w:line="264" w:lineRule="auto"/>
      <w:ind w:left="360" w:hanging="360"/>
      <w:contextualSpacing/>
    </w:pPr>
    <w:rPr>
      <w:sz w:val="22"/>
    </w:rPr>
  </w:style>
  <w:style w:type="paragraph" w:customStyle="1" w:styleId="cl-7909fc3e">
    <w:name w:val="cl-7909fc3e"/>
    <w:basedOn w:val="Normal"/>
    <w:rsid w:val="00B17C7E"/>
    <w:pPr>
      <w:spacing w:before="100" w:beforeAutospacing="1" w:after="100" w:afterAutospacing="1"/>
    </w:pPr>
    <w:rPr>
      <w:rFonts w:ascii="Times New Roman" w:eastAsia="Times New Roman" w:hAnsi="Times New Roman" w:cs="Times New Roman"/>
      <w:lang w:eastAsia="en-GB"/>
    </w:rPr>
  </w:style>
  <w:style w:type="character" w:customStyle="1" w:styleId="cl-7909efdc">
    <w:name w:val="cl-7909efdc"/>
    <w:basedOn w:val="DefaultParagraphFont"/>
    <w:rsid w:val="00B17C7E"/>
  </w:style>
  <w:style w:type="character" w:customStyle="1" w:styleId="cl-8f5be4b0">
    <w:name w:val="cl-8f5be4b0"/>
    <w:basedOn w:val="DefaultParagraphFont"/>
    <w:rsid w:val="00B17C7E"/>
  </w:style>
  <w:style w:type="paragraph" w:styleId="Header">
    <w:name w:val="header"/>
    <w:basedOn w:val="Normal"/>
    <w:link w:val="HeaderChar"/>
    <w:unhideWhenUsed/>
    <w:rsid w:val="00A32651"/>
    <w:pPr>
      <w:tabs>
        <w:tab w:val="center" w:pos="4680"/>
        <w:tab w:val="right" w:pos="9360"/>
      </w:tabs>
      <w:spacing w:after="0"/>
    </w:pPr>
  </w:style>
  <w:style w:type="character" w:customStyle="1" w:styleId="HeaderChar">
    <w:name w:val="Header Char"/>
    <w:basedOn w:val="DefaultParagraphFont"/>
    <w:link w:val="Header"/>
    <w:rsid w:val="00A32651"/>
    <w:rPr>
      <w:lang w:val="en-GB"/>
    </w:rPr>
  </w:style>
  <w:style w:type="paragraph" w:styleId="Footer">
    <w:name w:val="footer"/>
    <w:basedOn w:val="Normal"/>
    <w:link w:val="FooterChar"/>
    <w:uiPriority w:val="99"/>
    <w:unhideWhenUsed/>
    <w:rsid w:val="00AF1F6D"/>
    <w:pPr>
      <w:tabs>
        <w:tab w:val="center" w:pos="4680"/>
        <w:tab w:val="right" w:pos="9360"/>
      </w:tabs>
      <w:spacing w:after="0"/>
    </w:pPr>
    <w:rPr>
      <w:rFonts w:asciiTheme="majorHAnsi" w:hAnsiTheme="majorHAnsi"/>
      <w:i/>
      <w:sz w:val="18"/>
    </w:rPr>
  </w:style>
  <w:style w:type="character" w:customStyle="1" w:styleId="FooterChar">
    <w:name w:val="Footer Char"/>
    <w:basedOn w:val="DefaultParagraphFont"/>
    <w:link w:val="Footer"/>
    <w:uiPriority w:val="99"/>
    <w:rsid w:val="00AF1F6D"/>
    <w:rPr>
      <w:rFonts w:asciiTheme="majorHAnsi" w:hAnsiTheme="majorHAnsi"/>
      <w:i/>
      <w:sz w:val="18"/>
      <w:lang w:val="en-GB"/>
    </w:rPr>
  </w:style>
  <w:style w:type="character" w:customStyle="1" w:styleId="Heading1Char">
    <w:name w:val="Heading 1 Char"/>
    <w:basedOn w:val="DefaultParagraphFont"/>
    <w:link w:val="Heading1"/>
    <w:uiPriority w:val="9"/>
    <w:rsid w:val="00EC17E4"/>
    <w:rPr>
      <w:rFonts w:asciiTheme="majorHAnsi" w:eastAsiaTheme="majorEastAsia" w:hAnsiTheme="majorHAnsi" w:cstheme="majorBidi"/>
      <w:b/>
      <w:bCs/>
      <w:color w:val="262626" w:themeColor="text1" w:themeTint="D9"/>
      <w:sz w:val="32"/>
      <w:szCs w:val="32"/>
      <w:lang w:val="en-GB"/>
    </w:rPr>
  </w:style>
  <w:style w:type="character" w:customStyle="1" w:styleId="TitleChar">
    <w:name w:val="Title Char"/>
    <w:basedOn w:val="DefaultParagraphFont"/>
    <w:link w:val="Title"/>
    <w:rsid w:val="0072060E"/>
    <w:rPr>
      <w:rFonts w:ascii="Raleway" w:eastAsiaTheme="majorEastAsia" w:hAnsi="Raleway" w:cstheme="majorBidi"/>
      <w:b/>
      <w:bCs/>
      <w:color w:val="262626" w:themeColor="text1" w:themeTint="D9"/>
      <w:sz w:val="48"/>
      <w:szCs w:val="36"/>
      <w:lang w:val="en-GB"/>
    </w:rPr>
  </w:style>
  <w:style w:type="character" w:styleId="UnresolvedMention">
    <w:name w:val="Unresolved Mention"/>
    <w:basedOn w:val="DefaultParagraphFont"/>
    <w:uiPriority w:val="99"/>
    <w:semiHidden/>
    <w:unhideWhenUsed/>
    <w:rsid w:val="00972550"/>
    <w:rPr>
      <w:color w:val="605E5C"/>
      <w:shd w:val="clear" w:color="auto" w:fill="E1DFDD"/>
    </w:rPr>
  </w:style>
  <w:style w:type="paragraph" w:styleId="BalloonText">
    <w:name w:val="Balloon Text"/>
    <w:basedOn w:val="Normal"/>
    <w:link w:val="BalloonTextChar"/>
    <w:semiHidden/>
    <w:unhideWhenUsed/>
    <w:rsid w:val="005C777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10E01"/>
    <w:rPr>
      <w:rFonts w:ascii="Segoe UI" w:hAnsi="Segoe UI" w:cs="Segoe UI"/>
      <w:sz w:val="18"/>
      <w:szCs w:val="18"/>
      <w:lang w:val="en-GB"/>
    </w:rPr>
  </w:style>
  <w:style w:type="character" w:customStyle="1" w:styleId="fontstyle01">
    <w:name w:val="fontstyle01"/>
    <w:basedOn w:val="DefaultParagraphFont"/>
    <w:qFormat/>
    <w:rsid w:val="005C7771"/>
    <w:rPr>
      <w:rFonts w:ascii="SegoeUI-Light" w:hAnsi="SegoeUI-Light" w:hint="default"/>
      <w:b w:val="0"/>
      <w:bCs w:val="0"/>
      <w:i w:val="0"/>
      <w:iCs w:val="0"/>
      <w:color w:val="000000"/>
      <w:sz w:val="22"/>
      <w:szCs w:val="22"/>
    </w:rPr>
  </w:style>
  <w:style w:type="character" w:customStyle="1" w:styleId="fontstyle21">
    <w:name w:val="fontstyle21"/>
    <w:basedOn w:val="DefaultParagraphFont"/>
    <w:rsid w:val="005C7771"/>
    <w:rPr>
      <w:rFonts w:ascii="Calibri" w:hAnsi="Calibri" w:cs="Calibri" w:hint="default"/>
      <w:b w:val="0"/>
      <w:bCs w:val="0"/>
      <w:i w:val="0"/>
      <w:iCs w:val="0"/>
      <w:color w:val="000000"/>
      <w:sz w:val="22"/>
      <w:szCs w:val="22"/>
    </w:rPr>
  </w:style>
  <w:style w:type="character" w:styleId="Strong">
    <w:name w:val="Strong"/>
    <w:basedOn w:val="DefaultParagraphFont"/>
    <w:uiPriority w:val="22"/>
    <w:qFormat/>
    <w:rsid w:val="005C7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095">
      <w:bodyDiv w:val="1"/>
      <w:marLeft w:val="0"/>
      <w:marRight w:val="0"/>
      <w:marTop w:val="0"/>
      <w:marBottom w:val="0"/>
      <w:divBdr>
        <w:top w:val="none" w:sz="0" w:space="0" w:color="auto"/>
        <w:left w:val="none" w:sz="0" w:space="0" w:color="auto"/>
        <w:bottom w:val="none" w:sz="0" w:space="0" w:color="auto"/>
        <w:right w:val="none" w:sz="0" w:space="0" w:color="auto"/>
      </w:divBdr>
      <w:divsChild>
        <w:div w:id="667294051">
          <w:marLeft w:val="0"/>
          <w:marRight w:val="0"/>
          <w:marTop w:val="0"/>
          <w:marBottom w:val="0"/>
          <w:divBdr>
            <w:top w:val="none" w:sz="0" w:space="0" w:color="auto"/>
            <w:left w:val="none" w:sz="0" w:space="0" w:color="auto"/>
            <w:bottom w:val="none" w:sz="0" w:space="0" w:color="auto"/>
            <w:right w:val="none" w:sz="0" w:space="0" w:color="auto"/>
          </w:divBdr>
          <w:divsChild>
            <w:div w:id="1556508160">
              <w:marLeft w:val="0"/>
              <w:marRight w:val="0"/>
              <w:marTop w:val="0"/>
              <w:marBottom w:val="0"/>
              <w:divBdr>
                <w:top w:val="none" w:sz="0" w:space="0" w:color="auto"/>
                <w:left w:val="none" w:sz="0" w:space="0" w:color="auto"/>
                <w:bottom w:val="none" w:sz="0" w:space="0" w:color="auto"/>
                <w:right w:val="none" w:sz="0" w:space="0" w:color="auto"/>
              </w:divBdr>
              <w:divsChild>
                <w:div w:id="1218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4718">
      <w:bodyDiv w:val="1"/>
      <w:marLeft w:val="0"/>
      <w:marRight w:val="0"/>
      <w:marTop w:val="0"/>
      <w:marBottom w:val="0"/>
      <w:divBdr>
        <w:top w:val="none" w:sz="0" w:space="0" w:color="auto"/>
        <w:left w:val="none" w:sz="0" w:space="0" w:color="auto"/>
        <w:bottom w:val="none" w:sz="0" w:space="0" w:color="auto"/>
        <w:right w:val="none" w:sz="0" w:space="0" w:color="auto"/>
      </w:divBdr>
    </w:div>
    <w:div w:id="308630423">
      <w:bodyDiv w:val="1"/>
      <w:marLeft w:val="0"/>
      <w:marRight w:val="0"/>
      <w:marTop w:val="0"/>
      <w:marBottom w:val="0"/>
      <w:divBdr>
        <w:top w:val="none" w:sz="0" w:space="0" w:color="auto"/>
        <w:left w:val="none" w:sz="0" w:space="0" w:color="auto"/>
        <w:bottom w:val="none" w:sz="0" w:space="0" w:color="auto"/>
        <w:right w:val="none" w:sz="0" w:space="0" w:color="auto"/>
      </w:divBdr>
      <w:divsChild>
        <w:div w:id="639118756">
          <w:marLeft w:val="0"/>
          <w:marRight w:val="0"/>
          <w:marTop w:val="0"/>
          <w:marBottom w:val="0"/>
          <w:divBdr>
            <w:top w:val="none" w:sz="0" w:space="0" w:color="auto"/>
            <w:left w:val="none" w:sz="0" w:space="0" w:color="auto"/>
            <w:bottom w:val="none" w:sz="0" w:space="0" w:color="auto"/>
            <w:right w:val="none" w:sz="0" w:space="0" w:color="auto"/>
          </w:divBdr>
          <w:divsChild>
            <w:div w:id="831483034">
              <w:marLeft w:val="0"/>
              <w:marRight w:val="0"/>
              <w:marTop w:val="0"/>
              <w:marBottom w:val="0"/>
              <w:divBdr>
                <w:top w:val="none" w:sz="0" w:space="0" w:color="auto"/>
                <w:left w:val="none" w:sz="0" w:space="0" w:color="auto"/>
                <w:bottom w:val="none" w:sz="0" w:space="0" w:color="auto"/>
                <w:right w:val="none" w:sz="0" w:space="0" w:color="auto"/>
              </w:divBdr>
              <w:divsChild>
                <w:div w:id="1344361779">
                  <w:marLeft w:val="0"/>
                  <w:marRight w:val="0"/>
                  <w:marTop w:val="0"/>
                  <w:marBottom w:val="0"/>
                  <w:divBdr>
                    <w:top w:val="none" w:sz="0" w:space="0" w:color="auto"/>
                    <w:left w:val="none" w:sz="0" w:space="0" w:color="auto"/>
                    <w:bottom w:val="none" w:sz="0" w:space="0" w:color="auto"/>
                    <w:right w:val="none" w:sz="0" w:space="0" w:color="auto"/>
                  </w:divBdr>
                </w:div>
              </w:divsChild>
            </w:div>
            <w:div w:id="6947894">
              <w:marLeft w:val="0"/>
              <w:marRight w:val="0"/>
              <w:marTop w:val="0"/>
              <w:marBottom w:val="0"/>
              <w:divBdr>
                <w:top w:val="none" w:sz="0" w:space="0" w:color="auto"/>
                <w:left w:val="none" w:sz="0" w:space="0" w:color="auto"/>
                <w:bottom w:val="none" w:sz="0" w:space="0" w:color="auto"/>
                <w:right w:val="none" w:sz="0" w:space="0" w:color="auto"/>
              </w:divBdr>
              <w:divsChild>
                <w:div w:id="19200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5170">
          <w:marLeft w:val="0"/>
          <w:marRight w:val="0"/>
          <w:marTop w:val="0"/>
          <w:marBottom w:val="0"/>
          <w:divBdr>
            <w:top w:val="none" w:sz="0" w:space="0" w:color="auto"/>
            <w:left w:val="none" w:sz="0" w:space="0" w:color="auto"/>
            <w:bottom w:val="none" w:sz="0" w:space="0" w:color="auto"/>
            <w:right w:val="none" w:sz="0" w:space="0" w:color="auto"/>
          </w:divBdr>
          <w:divsChild>
            <w:div w:id="1933053202">
              <w:marLeft w:val="0"/>
              <w:marRight w:val="0"/>
              <w:marTop w:val="0"/>
              <w:marBottom w:val="0"/>
              <w:divBdr>
                <w:top w:val="none" w:sz="0" w:space="0" w:color="auto"/>
                <w:left w:val="none" w:sz="0" w:space="0" w:color="auto"/>
                <w:bottom w:val="none" w:sz="0" w:space="0" w:color="auto"/>
                <w:right w:val="none" w:sz="0" w:space="0" w:color="auto"/>
              </w:divBdr>
              <w:divsChild>
                <w:div w:id="18926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3435">
      <w:bodyDiv w:val="1"/>
      <w:marLeft w:val="0"/>
      <w:marRight w:val="0"/>
      <w:marTop w:val="0"/>
      <w:marBottom w:val="0"/>
      <w:divBdr>
        <w:top w:val="none" w:sz="0" w:space="0" w:color="auto"/>
        <w:left w:val="none" w:sz="0" w:space="0" w:color="auto"/>
        <w:bottom w:val="none" w:sz="0" w:space="0" w:color="auto"/>
        <w:right w:val="none" w:sz="0" w:space="0" w:color="auto"/>
      </w:divBdr>
      <w:divsChild>
        <w:div w:id="1750494393">
          <w:marLeft w:val="0"/>
          <w:marRight w:val="0"/>
          <w:marTop w:val="0"/>
          <w:marBottom w:val="0"/>
          <w:divBdr>
            <w:top w:val="none" w:sz="0" w:space="0" w:color="auto"/>
            <w:left w:val="none" w:sz="0" w:space="0" w:color="auto"/>
            <w:bottom w:val="none" w:sz="0" w:space="0" w:color="auto"/>
            <w:right w:val="none" w:sz="0" w:space="0" w:color="auto"/>
          </w:divBdr>
          <w:divsChild>
            <w:div w:id="1457093066">
              <w:marLeft w:val="0"/>
              <w:marRight w:val="0"/>
              <w:marTop w:val="0"/>
              <w:marBottom w:val="0"/>
              <w:divBdr>
                <w:top w:val="none" w:sz="0" w:space="0" w:color="auto"/>
                <w:left w:val="none" w:sz="0" w:space="0" w:color="auto"/>
                <w:bottom w:val="none" w:sz="0" w:space="0" w:color="auto"/>
                <w:right w:val="none" w:sz="0" w:space="0" w:color="auto"/>
              </w:divBdr>
              <w:divsChild>
                <w:div w:id="106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9002">
      <w:bodyDiv w:val="1"/>
      <w:marLeft w:val="0"/>
      <w:marRight w:val="0"/>
      <w:marTop w:val="0"/>
      <w:marBottom w:val="0"/>
      <w:divBdr>
        <w:top w:val="none" w:sz="0" w:space="0" w:color="auto"/>
        <w:left w:val="none" w:sz="0" w:space="0" w:color="auto"/>
        <w:bottom w:val="none" w:sz="0" w:space="0" w:color="auto"/>
        <w:right w:val="none" w:sz="0" w:space="0" w:color="auto"/>
      </w:divBdr>
      <w:divsChild>
        <w:div w:id="1544634677">
          <w:marLeft w:val="0"/>
          <w:marRight w:val="0"/>
          <w:marTop w:val="0"/>
          <w:marBottom w:val="0"/>
          <w:divBdr>
            <w:top w:val="none" w:sz="0" w:space="0" w:color="auto"/>
            <w:left w:val="none" w:sz="0" w:space="0" w:color="auto"/>
            <w:bottom w:val="none" w:sz="0" w:space="0" w:color="auto"/>
            <w:right w:val="none" w:sz="0" w:space="0" w:color="auto"/>
          </w:divBdr>
          <w:divsChild>
            <w:div w:id="2052799488">
              <w:marLeft w:val="0"/>
              <w:marRight w:val="0"/>
              <w:marTop w:val="0"/>
              <w:marBottom w:val="0"/>
              <w:divBdr>
                <w:top w:val="none" w:sz="0" w:space="0" w:color="auto"/>
                <w:left w:val="none" w:sz="0" w:space="0" w:color="auto"/>
                <w:bottom w:val="none" w:sz="0" w:space="0" w:color="auto"/>
                <w:right w:val="none" w:sz="0" w:space="0" w:color="auto"/>
              </w:divBdr>
              <w:divsChild>
                <w:div w:id="1836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1975">
      <w:bodyDiv w:val="1"/>
      <w:marLeft w:val="0"/>
      <w:marRight w:val="0"/>
      <w:marTop w:val="0"/>
      <w:marBottom w:val="0"/>
      <w:divBdr>
        <w:top w:val="none" w:sz="0" w:space="0" w:color="auto"/>
        <w:left w:val="none" w:sz="0" w:space="0" w:color="auto"/>
        <w:bottom w:val="none" w:sz="0" w:space="0" w:color="auto"/>
        <w:right w:val="none" w:sz="0" w:space="0" w:color="auto"/>
      </w:divBdr>
      <w:divsChild>
        <w:div w:id="1391659142">
          <w:marLeft w:val="0"/>
          <w:marRight w:val="0"/>
          <w:marTop w:val="0"/>
          <w:marBottom w:val="0"/>
          <w:divBdr>
            <w:top w:val="none" w:sz="0" w:space="0" w:color="auto"/>
            <w:left w:val="none" w:sz="0" w:space="0" w:color="auto"/>
            <w:bottom w:val="none" w:sz="0" w:space="0" w:color="auto"/>
            <w:right w:val="none" w:sz="0" w:space="0" w:color="auto"/>
          </w:divBdr>
          <w:divsChild>
            <w:div w:id="948202362">
              <w:marLeft w:val="0"/>
              <w:marRight w:val="0"/>
              <w:marTop w:val="0"/>
              <w:marBottom w:val="0"/>
              <w:divBdr>
                <w:top w:val="none" w:sz="0" w:space="0" w:color="auto"/>
                <w:left w:val="none" w:sz="0" w:space="0" w:color="auto"/>
                <w:bottom w:val="none" w:sz="0" w:space="0" w:color="auto"/>
                <w:right w:val="none" w:sz="0" w:space="0" w:color="auto"/>
              </w:divBdr>
              <w:divsChild>
                <w:div w:id="10289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9652">
      <w:bodyDiv w:val="1"/>
      <w:marLeft w:val="0"/>
      <w:marRight w:val="0"/>
      <w:marTop w:val="0"/>
      <w:marBottom w:val="0"/>
      <w:divBdr>
        <w:top w:val="none" w:sz="0" w:space="0" w:color="auto"/>
        <w:left w:val="none" w:sz="0" w:space="0" w:color="auto"/>
        <w:bottom w:val="none" w:sz="0" w:space="0" w:color="auto"/>
        <w:right w:val="none" w:sz="0" w:space="0" w:color="auto"/>
      </w:divBdr>
      <w:divsChild>
        <w:div w:id="1800679982">
          <w:marLeft w:val="0"/>
          <w:marRight w:val="0"/>
          <w:marTop w:val="0"/>
          <w:marBottom w:val="0"/>
          <w:divBdr>
            <w:top w:val="none" w:sz="0" w:space="0" w:color="auto"/>
            <w:left w:val="none" w:sz="0" w:space="0" w:color="auto"/>
            <w:bottom w:val="none" w:sz="0" w:space="0" w:color="auto"/>
            <w:right w:val="none" w:sz="0" w:space="0" w:color="auto"/>
          </w:divBdr>
          <w:divsChild>
            <w:div w:id="137458372">
              <w:marLeft w:val="0"/>
              <w:marRight w:val="0"/>
              <w:marTop w:val="0"/>
              <w:marBottom w:val="0"/>
              <w:divBdr>
                <w:top w:val="none" w:sz="0" w:space="0" w:color="auto"/>
                <w:left w:val="none" w:sz="0" w:space="0" w:color="auto"/>
                <w:bottom w:val="none" w:sz="0" w:space="0" w:color="auto"/>
                <w:right w:val="none" w:sz="0" w:space="0" w:color="auto"/>
              </w:divBdr>
              <w:divsChild>
                <w:div w:id="604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2998">
      <w:bodyDiv w:val="1"/>
      <w:marLeft w:val="0"/>
      <w:marRight w:val="0"/>
      <w:marTop w:val="0"/>
      <w:marBottom w:val="0"/>
      <w:divBdr>
        <w:top w:val="none" w:sz="0" w:space="0" w:color="auto"/>
        <w:left w:val="none" w:sz="0" w:space="0" w:color="auto"/>
        <w:bottom w:val="none" w:sz="0" w:space="0" w:color="auto"/>
        <w:right w:val="none" w:sz="0" w:space="0" w:color="auto"/>
      </w:divBdr>
      <w:divsChild>
        <w:div w:id="805126690">
          <w:marLeft w:val="0"/>
          <w:marRight w:val="0"/>
          <w:marTop w:val="0"/>
          <w:marBottom w:val="0"/>
          <w:divBdr>
            <w:top w:val="none" w:sz="0" w:space="0" w:color="auto"/>
            <w:left w:val="none" w:sz="0" w:space="0" w:color="auto"/>
            <w:bottom w:val="none" w:sz="0" w:space="0" w:color="auto"/>
            <w:right w:val="none" w:sz="0" w:space="0" w:color="auto"/>
          </w:divBdr>
          <w:divsChild>
            <w:div w:id="1390421336">
              <w:marLeft w:val="0"/>
              <w:marRight w:val="0"/>
              <w:marTop w:val="0"/>
              <w:marBottom w:val="0"/>
              <w:divBdr>
                <w:top w:val="none" w:sz="0" w:space="0" w:color="auto"/>
                <w:left w:val="none" w:sz="0" w:space="0" w:color="auto"/>
                <w:bottom w:val="none" w:sz="0" w:space="0" w:color="auto"/>
                <w:right w:val="none" w:sz="0" w:space="0" w:color="auto"/>
              </w:divBdr>
              <w:divsChild>
                <w:div w:id="1038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0897">
      <w:bodyDiv w:val="1"/>
      <w:marLeft w:val="0"/>
      <w:marRight w:val="0"/>
      <w:marTop w:val="0"/>
      <w:marBottom w:val="0"/>
      <w:divBdr>
        <w:top w:val="none" w:sz="0" w:space="0" w:color="auto"/>
        <w:left w:val="none" w:sz="0" w:space="0" w:color="auto"/>
        <w:bottom w:val="none" w:sz="0" w:space="0" w:color="auto"/>
        <w:right w:val="none" w:sz="0" w:space="0" w:color="auto"/>
      </w:divBdr>
    </w:div>
    <w:div w:id="762527933">
      <w:bodyDiv w:val="1"/>
      <w:marLeft w:val="0"/>
      <w:marRight w:val="0"/>
      <w:marTop w:val="0"/>
      <w:marBottom w:val="0"/>
      <w:divBdr>
        <w:top w:val="none" w:sz="0" w:space="0" w:color="auto"/>
        <w:left w:val="none" w:sz="0" w:space="0" w:color="auto"/>
        <w:bottom w:val="none" w:sz="0" w:space="0" w:color="auto"/>
        <w:right w:val="none" w:sz="0" w:space="0" w:color="auto"/>
      </w:divBdr>
      <w:divsChild>
        <w:div w:id="1182816366">
          <w:marLeft w:val="0"/>
          <w:marRight w:val="0"/>
          <w:marTop w:val="0"/>
          <w:marBottom w:val="0"/>
          <w:divBdr>
            <w:top w:val="none" w:sz="0" w:space="0" w:color="auto"/>
            <w:left w:val="none" w:sz="0" w:space="0" w:color="auto"/>
            <w:bottom w:val="none" w:sz="0" w:space="0" w:color="auto"/>
            <w:right w:val="none" w:sz="0" w:space="0" w:color="auto"/>
          </w:divBdr>
          <w:divsChild>
            <w:div w:id="1850681123">
              <w:marLeft w:val="0"/>
              <w:marRight w:val="0"/>
              <w:marTop w:val="0"/>
              <w:marBottom w:val="0"/>
              <w:divBdr>
                <w:top w:val="none" w:sz="0" w:space="0" w:color="auto"/>
                <w:left w:val="none" w:sz="0" w:space="0" w:color="auto"/>
                <w:bottom w:val="none" w:sz="0" w:space="0" w:color="auto"/>
                <w:right w:val="none" w:sz="0" w:space="0" w:color="auto"/>
              </w:divBdr>
              <w:divsChild>
                <w:div w:id="268852367">
                  <w:marLeft w:val="0"/>
                  <w:marRight w:val="0"/>
                  <w:marTop w:val="0"/>
                  <w:marBottom w:val="0"/>
                  <w:divBdr>
                    <w:top w:val="none" w:sz="0" w:space="0" w:color="auto"/>
                    <w:left w:val="none" w:sz="0" w:space="0" w:color="auto"/>
                    <w:bottom w:val="none" w:sz="0" w:space="0" w:color="auto"/>
                    <w:right w:val="none" w:sz="0" w:space="0" w:color="auto"/>
                  </w:divBdr>
                </w:div>
              </w:divsChild>
            </w:div>
            <w:div w:id="1205561073">
              <w:marLeft w:val="0"/>
              <w:marRight w:val="0"/>
              <w:marTop w:val="0"/>
              <w:marBottom w:val="0"/>
              <w:divBdr>
                <w:top w:val="none" w:sz="0" w:space="0" w:color="auto"/>
                <w:left w:val="none" w:sz="0" w:space="0" w:color="auto"/>
                <w:bottom w:val="none" w:sz="0" w:space="0" w:color="auto"/>
                <w:right w:val="none" w:sz="0" w:space="0" w:color="auto"/>
              </w:divBdr>
              <w:divsChild>
                <w:div w:id="19963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3640">
          <w:marLeft w:val="0"/>
          <w:marRight w:val="0"/>
          <w:marTop w:val="0"/>
          <w:marBottom w:val="0"/>
          <w:divBdr>
            <w:top w:val="none" w:sz="0" w:space="0" w:color="auto"/>
            <w:left w:val="none" w:sz="0" w:space="0" w:color="auto"/>
            <w:bottom w:val="none" w:sz="0" w:space="0" w:color="auto"/>
            <w:right w:val="none" w:sz="0" w:space="0" w:color="auto"/>
          </w:divBdr>
          <w:divsChild>
            <w:div w:id="2031291789">
              <w:marLeft w:val="0"/>
              <w:marRight w:val="0"/>
              <w:marTop w:val="0"/>
              <w:marBottom w:val="0"/>
              <w:divBdr>
                <w:top w:val="none" w:sz="0" w:space="0" w:color="auto"/>
                <w:left w:val="none" w:sz="0" w:space="0" w:color="auto"/>
                <w:bottom w:val="none" w:sz="0" w:space="0" w:color="auto"/>
                <w:right w:val="none" w:sz="0" w:space="0" w:color="auto"/>
              </w:divBdr>
              <w:divsChild>
                <w:div w:id="4188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9200">
      <w:bodyDiv w:val="1"/>
      <w:marLeft w:val="0"/>
      <w:marRight w:val="0"/>
      <w:marTop w:val="0"/>
      <w:marBottom w:val="0"/>
      <w:divBdr>
        <w:top w:val="none" w:sz="0" w:space="0" w:color="auto"/>
        <w:left w:val="none" w:sz="0" w:space="0" w:color="auto"/>
        <w:bottom w:val="none" w:sz="0" w:space="0" w:color="auto"/>
        <w:right w:val="none" w:sz="0" w:space="0" w:color="auto"/>
      </w:divBdr>
      <w:divsChild>
        <w:div w:id="708996658">
          <w:marLeft w:val="0"/>
          <w:marRight w:val="0"/>
          <w:marTop w:val="0"/>
          <w:marBottom w:val="0"/>
          <w:divBdr>
            <w:top w:val="none" w:sz="0" w:space="0" w:color="auto"/>
            <w:left w:val="none" w:sz="0" w:space="0" w:color="auto"/>
            <w:bottom w:val="none" w:sz="0" w:space="0" w:color="auto"/>
            <w:right w:val="none" w:sz="0" w:space="0" w:color="auto"/>
          </w:divBdr>
          <w:divsChild>
            <w:div w:id="2107336799">
              <w:marLeft w:val="0"/>
              <w:marRight w:val="0"/>
              <w:marTop w:val="0"/>
              <w:marBottom w:val="0"/>
              <w:divBdr>
                <w:top w:val="none" w:sz="0" w:space="0" w:color="auto"/>
                <w:left w:val="none" w:sz="0" w:space="0" w:color="auto"/>
                <w:bottom w:val="none" w:sz="0" w:space="0" w:color="auto"/>
                <w:right w:val="none" w:sz="0" w:space="0" w:color="auto"/>
              </w:divBdr>
              <w:divsChild>
                <w:div w:id="14380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1983">
      <w:bodyDiv w:val="1"/>
      <w:marLeft w:val="0"/>
      <w:marRight w:val="0"/>
      <w:marTop w:val="0"/>
      <w:marBottom w:val="0"/>
      <w:divBdr>
        <w:top w:val="none" w:sz="0" w:space="0" w:color="auto"/>
        <w:left w:val="none" w:sz="0" w:space="0" w:color="auto"/>
        <w:bottom w:val="none" w:sz="0" w:space="0" w:color="auto"/>
        <w:right w:val="none" w:sz="0" w:space="0" w:color="auto"/>
      </w:divBdr>
      <w:divsChild>
        <w:div w:id="1234662089">
          <w:marLeft w:val="0"/>
          <w:marRight w:val="0"/>
          <w:marTop w:val="0"/>
          <w:marBottom w:val="0"/>
          <w:divBdr>
            <w:top w:val="none" w:sz="0" w:space="0" w:color="auto"/>
            <w:left w:val="none" w:sz="0" w:space="0" w:color="auto"/>
            <w:bottom w:val="none" w:sz="0" w:space="0" w:color="auto"/>
            <w:right w:val="none" w:sz="0" w:space="0" w:color="auto"/>
          </w:divBdr>
          <w:divsChild>
            <w:div w:id="338167170">
              <w:marLeft w:val="0"/>
              <w:marRight w:val="0"/>
              <w:marTop w:val="0"/>
              <w:marBottom w:val="0"/>
              <w:divBdr>
                <w:top w:val="none" w:sz="0" w:space="0" w:color="auto"/>
                <w:left w:val="none" w:sz="0" w:space="0" w:color="auto"/>
                <w:bottom w:val="none" w:sz="0" w:space="0" w:color="auto"/>
                <w:right w:val="none" w:sz="0" w:space="0" w:color="auto"/>
              </w:divBdr>
              <w:divsChild>
                <w:div w:id="14589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6644">
      <w:bodyDiv w:val="1"/>
      <w:marLeft w:val="0"/>
      <w:marRight w:val="0"/>
      <w:marTop w:val="0"/>
      <w:marBottom w:val="0"/>
      <w:divBdr>
        <w:top w:val="none" w:sz="0" w:space="0" w:color="auto"/>
        <w:left w:val="none" w:sz="0" w:space="0" w:color="auto"/>
        <w:bottom w:val="none" w:sz="0" w:space="0" w:color="auto"/>
        <w:right w:val="none" w:sz="0" w:space="0" w:color="auto"/>
      </w:divBdr>
      <w:divsChild>
        <w:div w:id="1996909684">
          <w:marLeft w:val="0"/>
          <w:marRight w:val="0"/>
          <w:marTop w:val="0"/>
          <w:marBottom w:val="0"/>
          <w:divBdr>
            <w:top w:val="none" w:sz="0" w:space="0" w:color="auto"/>
            <w:left w:val="none" w:sz="0" w:space="0" w:color="auto"/>
            <w:bottom w:val="none" w:sz="0" w:space="0" w:color="auto"/>
            <w:right w:val="none" w:sz="0" w:space="0" w:color="auto"/>
          </w:divBdr>
          <w:divsChild>
            <w:div w:id="1297418737">
              <w:marLeft w:val="0"/>
              <w:marRight w:val="0"/>
              <w:marTop w:val="0"/>
              <w:marBottom w:val="0"/>
              <w:divBdr>
                <w:top w:val="none" w:sz="0" w:space="0" w:color="auto"/>
                <w:left w:val="none" w:sz="0" w:space="0" w:color="auto"/>
                <w:bottom w:val="none" w:sz="0" w:space="0" w:color="auto"/>
                <w:right w:val="none" w:sz="0" w:space="0" w:color="auto"/>
              </w:divBdr>
              <w:divsChild>
                <w:div w:id="1508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9211">
      <w:bodyDiv w:val="1"/>
      <w:marLeft w:val="0"/>
      <w:marRight w:val="0"/>
      <w:marTop w:val="0"/>
      <w:marBottom w:val="0"/>
      <w:divBdr>
        <w:top w:val="none" w:sz="0" w:space="0" w:color="auto"/>
        <w:left w:val="none" w:sz="0" w:space="0" w:color="auto"/>
        <w:bottom w:val="none" w:sz="0" w:space="0" w:color="auto"/>
        <w:right w:val="none" w:sz="0" w:space="0" w:color="auto"/>
      </w:divBdr>
      <w:divsChild>
        <w:div w:id="114178774">
          <w:marLeft w:val="0"/>
          <w:marRight w:val="0"/>
          <w:marTop w:val="0"/>
          <w:marBottom w:val="0"/>
          <w:divBdr>
            <w:top w:val="none" w:sz="0" w:space="0" w:color="auto"/>
            <w:left w:val="none" w:sz="0" w:space="0" w:color="auto"/>
            <w:bottom w:val="none" w:sz="0" w:space="0" w:color="auto"/>
            <w:right w:val="none" w:sz="0" w:space="0" w:color="auto"/>
          </w:divBdr>
          <w:divsChild>
            <w:div w:id="1214199071">
              <w:marLeft w:val="0"/>
              <w:marRight w:val="0"/>
              <w:marTop w:val="0"/>
              <w:marBottom w:val="0"/>
              <w:divBdr>
                <w:top w:val="none" w:sz="0" w:space="0" w:color="auto"/>
                <w:left w:val="none" w:sz="0" w:space="0" w:color="auto"/>
                <w:bottom w:val="none" w:sz="0" w:space="0" w:color="auto"/>
                <w:right w:val="none" w:sz="0" w:space="0" w:color="auto"/>
              </w:divBdr>
              <w:divsChild>
                <w:div w:id="19334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2783">
      <w:bodyDiv w:val="1"/>
      <w:marLeft w:val="0"/>
      <w:marRight w:val="0"/>
      <w:marTop w:val="0"/>
      <w:marBottom w:val="0"/>
      <w:divBdr>
        <w:top w:val="none" w:sz="0" w:space="0" w:color="auto"/>
        <w:left w:val="none" w:sz="0" w:space="0" w:color="auto"/>
        <w:bottom w:val="none" w:sz="0" w:space="0" w:color="auto"/>
        <w:right w:val="none" w:sz="0" w:space="0" w:color="auto"/>
      </w:divBdr>
      <w:divsChild>
        <w:div w:id="375737361">
          <w:marLeft w:val="0"/>
          <w:marRight w:val="0"/>
          <w:marTop w:val="0"/>
          <w:marBottom w:val="0"/>
          <w:divBdr>
            <w:top w:val="none" w:sz="0" w:space="0" w:color="auto"/>
            <w:left w:val="none" w:sz="0" w:space="0" w:color="auto"/>
            <w:bottom w:val="none" w:sz="0" w:space="0" w:color="auto"/>
            <w:right w:val="none" w:sz="0" w:space="0" w:color="auto"/>
          </w:divBdr>
          <w:divsChild>
            <w:div w:id="1147357346">
              <w:marLeft w:val="0"/>
              <w:marRight w:val="0"/>
              <w:marTop w:val="0"/>
              <w:marBottom w:val="0"/>
              <w:divBdr>
                <w:top w:val="none" w:sz="0" w:space="0" w:color="auto"/>
                <w:left w:val="none" w:sz="0" w:space="0" w:color="auto"/>
                <w:bottom w:val="none" w:sz="0" w:space="0" w:color="auto"/>
                <w:right w:val="none" w:sz="0" w:space="0" w:color="auto"/>
              </w:divBdr>
              <w:divsChild>
                <w:div w:id="16632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9710">
      <w:bodyDiv w:val="1"/>
      <w:marLeft w:val="0"/>
      <w:marRight w:val="0"/>
      <w:marTop w:val="0"/>
      <w:marBottom w:val="0"/>
      <w:divBdr>
        <w:top w:val="none" w:sz="0" w:space="0" w:color="auto"/>
        <w:left w:val="none" w:sz="0" w:space="0" w:color="auto"/>
        <w:bottom w:val="none" w:sz="0" w:space="0" w:color="auto"/>
        <w:right w:val="none" w:sz="0" w:space="0" w:color="auto"/>
      </w:divBdr>
      <w:divsChild>
        <w:div w:id="860899191">
          <w:marLeft w:val="0"/>
          <w:marRight w:val="0"/>
          <w:marTop w:val="0"/>
          <w:marBottom w:val="0"/>
          <w:divBdr>
            <w:top w:val="none" w:sz="0" w:space="0" w:color="auto"/>
            <w:left w:val="none" w:sz="0" w:space="0" w:color="auto"/>
            <w:bottom w:val="none" w:sz="0" w:space="0" w:color="auto"/>
            <w:right w:val="none" w:sz="0" w:space="0" w:color="auto"/>
          </w:divBdr>
          <w:divsChild>
            <w:div w:id="553858210">
              <w:marLeft w:val="0"/>
              <w:marRight w:val="0"/>
              <w:marTop w:val="0"/>
              <w:marBottom w:val="0"/>
              <w:divBdr>
                <w:top w:val="none" w:sz="0" w:space="0" w:color="auto"/>
                <w:left w:val="none" w:sz="0" w:space="0" w:color="auto"/>
                <w:bottom w:val="none" w:sz="0" w:space="0" w:color="auto"/>
                <w:right w:val="none" w:sz="0" w:space="0" w:color="auto"/>
              </w:divBdr>
              <w:divsChild>
                <w:div w:id="1991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5285">
      <w:bodyDiv w:val="1"/>
      <w:marLeft w:val="0"/>
      <w:marRight w:val="0"/>
      <w:marTop w:val="0"/>
      <w:marBottom w:val="0"/>
      <w:divBdr>
        <w:top w:val="none" w:sz="0" w:space="0" w:color="auto"/>
        <w:left w:val="none" w:sz="0" w:space="0" w:color="auto"/>
        <w:bottom w:val="none" w:sz="0" w:space="0" w:color="auto"/>
        <w:right w:val="none" w:sz="0" w:space="0" w:color="auto"/>
      </w:divBdr>
      <w:divsChild>
        <w:div w:id="1524830861">
          <w:marLeft w:val="0"/>
          <w:marRight w:val="0"/>
          <w:marTop w:val="0"/>
          <w:marBottom w:val="0"/>
          <w:divBdr>
            <w:top w:val="none" w:sz="0" w:space="0" w:color="auto"/>
            <w:left w:val="none" w:sz="0" w:space="0" w:color="auto"/>
            <w:bottom w:val="none" w:sz="0" w:space="0" w:color="auto"/>
            <w:right w:val="none" w:sz="0" w:space="0" w:color="auto"/>
          </w:divBdr>
          <w:divsChild>
            <w:div w:id="1610894040">
              <w:marLeft w:val="0"/>
              <w:marRight w:val="0"/>
              <w:marTop w:val="0"/>
              <w:marBottom w:val="0"/>
              <w:divBdr>
                <w:top w:val="none" w:sz="0" w:space="0" w:color="auto"/>
                <w:left w:val="none" w:sz="0" w:space="0" w:color="auto"/>
                <w:bottom w:val="none" w:sz="0" w:space="0" w:color="auto"/>
                <w:right w:val="none" w:sz="0" w:space="0" w:color="auto"/>
              </w:divBdr>
              <w:divsChild>
                <w:div w:id="12663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0840">
      <w:bodyDiv w:val="1"/>
      <w:marLeft w:val="0"/>
      <w:marRight w:val="0"/>
      <w:marTop w:val="0"/>
      <w:marBottom w:val="0"/>
      <w:divBdr>
        <w:top w:val="none" w:sz="0" w:space="0" w:color="auto"/>
        <w:left w:val="none" w:sz="0" w:space="0" w:color="auto"/>
        <w:bottom w:val="none" w:sz="0" w:space="0" w:color="auto"/>
        <w:right w:val="none" w:sz="0" w:space="0" w:color="auto"/>
      </w:divBdr>
      <w:divsChild>
        <w:div w:id="1377462468">
          <w:marLeft w:val="0"/>
          <w:marRight w:val="0"/>
          <w:marTop w:val="0"/>
          <w:marBottom w:val="0"/>
          <w:divBdr>
            <w:top w:val="none" w:sz="0" w:space="0" w:color="auto"/>
            <w:left w:val="none" w:sz="0" w:space="0" w:color="auto"/>
            <w:bottom w:val="none" w:sz="0" w:space="0" w:color="auto"/>
            <w:right w:val="none" w:sz="0" w:space="0" w:color="auto"/>
          </w:divBdr>
          <w:divsChild>
            <w:div w:id="341587060">
              <w:marLeft w:val="0"/>
              <w:marRight w:val="0"/>
              <w:marTop w:val="0"/>
              <w:marBottom w:val="0"/>
              <w:divBdr>
                <w:top w:val="none" w:sz="0" w:space="0" w:color="auto"/>
                <w:left w:val="none" w:sz="0" w:space="0" w:color="auto"/>
                <w:bottom w:val="none" w:sz="0" w:space="0" w:color="auto"/>
                <w:right w:val="none" w:sz="0" w:space="0" w:color="auto"/>
              </w:divBdr>
              <w:divsChild>
                <w:div w:id="1523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172">
      <w:bodyDiv w:val="1"/>
      <w:marLeft w:val="0"/>
      <w:marRight w:val="0"/>
      <w:marTop w:val="0"/>
      <w:marBottom w:val="0"/>
      <w:divBdr>
        <w:top w:val="none" w:sz="0" w:space="0" w:color="auto"/>
        <w:left w:val="none" w:sz="0" w:space="0" w:color="auto"/>
        <w:bottom w:val="none" w:sz="0" w:space="0" w:color="auto"/>
        <w:right w:val="none" w:sz="0" w:space="0" w:color="auto"/>
      </w:divBdr>
      <w:divsChild>
        <w:div w:id="1334527279">
          <w:marLeft w:val="0"/>
          <w:marRight w:val="0"/>
          <w:marTop w:val="0"/>
          <w:marBottom w:val="0"/>
          <w:divBdr>
            <w:top w:val="none" w:sz="0" w:space="0" w:color="auto"/>
            <w:left w:val="none" w:sz="0" w:space="0" w:color="auto"/>
            <w:bottom w:val="none" w:sz="0" w:space="0" w:color="auto"/>
            <w:right w:val="none" w:sz="0" w:space="0" w:color="auto"/>
          </w:divBdr>
          <w:divsChild>
            <w:div w:id="1577862958">
              <w:marLeft w:val="0"/>
              <w:marRight w:val="0"/>
              <w:marTop w:val="0"/>
              <w:marBottom w:val="0"/>
              <w:divBdr>
                <w:top w:val="none" w:sz="0" w:space="0" w:color="auto"/>
                <w:left w:val="none" w:sz="0" w:space="0" w:color="auto"/>
                <w:bottom w:val="none" w:sz="0" w:space="0" w:color="auto"/>
                <w:right w:val="none" w:sz="0" w:space="0" w:color="auto"/>
              </w:divBdr>
              <w:divsChild>
                <w:div w:id="16283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5770">
      <w:bodyDiv w:val="1"/>
      <w:marLeft w:val="0"/>
      <w:marRight w:val="0"/>
      <w:marTop w:val="0"/>
      <w:marBottom w:val="0"/>
      <w:divBdr>
        <w:top w:val="none" w:sz="0" w:space="0" w:color="auto"/>
        <w:left w:val="none" w:sz="0" w:space="0" w:color="auto"/>
        <w:bottom w:val="none" w:sz="0" w:space="0" w:color="auto"/>
        <w:right w:val="none" w:sz="0" w:space="0" w:color="auto"/>
      </w:divBdr>
      <w:divsChild>
        <w:div w:id="1625962338">
          <w:marLeft w:val="0"/>
          <w:marRight w:val="0"/>
          <w:marTop w:val="0"/>
          <w:marBottom w:val="0"/>
          <w:divBdr>
            <w:top w:val="none" w:sz="0" w:space="0" w:color="auto"/>
            <w:left w:val="none" w:sz="0" w:space="0" w:color="auto"/>
            <w:bottom w:val="none" w:sz="0" w:space="0" w:color="auto"/>
            <w:right w:val="none" w:sz="0" w:space="0" w:color="auto"/>
          </w:divBdr>
          <w:divsChild>
            <w:div w:id="1193495630">
              <w:marLeft w:val="0"/>
              <w:marRight w:val="0"/>
              <w:marTop w:val="0"/>
              <w:marBottom w:val="0"/>
              <w:divBdr>
                <w:top w:val="none" w:sz="0" w:space="0" w:color="auto"/>
                <w:left w:val="none" w:sz="0" w:space="0" w:color="auto"/>
                <w:bottom w:val="none" w:sz="0" w:space="0" w:color="auto"/>
                <w:right w:val="none" w:sz="0" w:space="0" w:color="auto"/>
              </w:divBdr>
              <w:divsChild>
                <w:div w:id="18259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332">
      <w:bodyDiv w:val="1"/>
      <w:marLeft w:val="0"/>
      <w:marRight w:val="0"/>
      <w:marTop w:val="0"/>
      <w:marBottom w:val="0"/>
      <w:divBdr>
        <w:top w:val="none" w:sz="0" w:space="0" w:color="auto"/>
        <w:left w:val="none" w:sz="0" w:space="0" w:color="auto"/>
        <w:bottom w:val="none" w:sz="0" w:space="0" w:color="auto"/>
        <w:right w:val="none" w:sz="0" w:space="0" w:color="auto"/>
      </w:divBdr>
    </w:div>
    <w:div w:id="1403219327">
      <w:bodyDiv w:val="1"/>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451561634">
              <w:marLeft w:val="0"/>
              <w:marRight w:val="0"/>
              <w:marTop w:val="0"/>
              <w:marBottom w:val="0"/>
              <w:divBdr>
                <w:top w:val="none" w:sz="0" w:space="0" w:color="auto"/>
                <w:left w:val="none" w:sz="0" w:space="0" w:color="auto"/>
                <w:bottom w:val="none" w:sz="0" w:space="0" w:color="auto"/>
                <w:right w:val="none" w:sz="0" w:space="0" w:color="auto"/>
              </w:divBdr>
              <w:divsChild>
                <w:div w:id="17247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7874">
      <w:bodyDiv w:val="1"/>
      <w:marLeft w:val="0"/>
      <w:marRight w:val="0"/>
      <w:marTop w:val="0"/>
      <w:marBottom w:val="0"/>
      <w:divBdr>
        <w:top w:val="none" w:sz="0" w:space="0" w:color="auto"/>
        <w:left w:val="none" w:sz="0" w:space="0" w:color="auto"/>
        <w:bottom w:val="none" w:sz="0" w:space="0" w:color="auto"/>
        <w:right w:val="none" w:sz="0" w:space="0" w:color="auto"/>
      </w:divBdr>
      <w:divsChild>
        <w:div w:id="196242969">
          <w:marLeft w:val="0"/>
          <w:marRight w:val="0"/>
          <w:marTop w:val="0"/>
          <w:marBottom w:val="0"/>
          <w:divBdr>
            <w:top w:val="none" w:sz="0" w:space="0" w:color="auto"/>
            <w:left w:val="none" w:sz="0" w:space="0" w:color="auto"/>
            <w:bottom w:val="none" w:sz="0" w:space="0" w:color="auto"/>
            <w:right w:val="none" w:sz="0" w:space="0" w:color="auto"/>
          </w:divBdr>
          <w:divsChild>
            <w:div w:id="501428621">
              <w:marLeft w:val="0"/>
              <w:marRight w:val="0"/>
              <w:marTop w:val="0"/>
              <w:marBottom w:val="0"/>
              <w:divBdr>
                <w:top w:val="none" w:sz="0" w:space="0" w:color="auto"/>
                <w:left w:val="none" w:sz="0" w:space="0" w:color="auto"/>
                <w:bottom w:val="none" w:sz="0" w:space="0" w:color="auto"/>
                <w:right w:val="none" w:sz="0" w:space="0" w:color="auto"/>
              </w:divBdr>
              <w:divsChild>
                <w:div w:id="887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5543">
      <w:bodyDiv w:val="1"/>
      <w:marLeft w:val="0"/>
      <w:marRight w:val="0"/>
      <w:marTop w:val="0"/>
      <w:marBottom w:val="0"/>
      <w:divBdr>
        <w:top w:val="none" w:sz="0" w:space="0" w:color="auto"/>
        <w:left w:val="none" w:sz="0" w:space="0" w:color="auto"/>
        <w:bottom w:val="none" w:sz="0" w:space="0" w:color="auto"/>
        <w:right w:val="none" w:sz="0" w:space="0" w:color="auto"/>
      </w:divBdr>
      <w:divsChild>
        <w:div w:id="13968055">
          <w:marLeft w:val="0"/>
          <w:marRight w:val="0"/>
          <w:marTop w:val="0"/>
          <w:marBottom w:val="0"/>
          <w:divBdr>
            <w:top w:val="none" w:sz="0" w:space="0" w:color="auto"/>
            <w:left w:val="none" w:sz="0" w:space="0" w:color="auto"/>
            <w:bottom w:val="none" w:sz="0" w:space="0" w:color="auto"/>
            <w:right w:val="none" w:sz="0" w:space="0" w:color="auto"/>
          </w:divBdr>
          <w:divsChild>
            <w:div w:id="855732922">
              <w:marLeft w:val="0"/>
              <w:marRight w:val="0"/>
              <w:marTop w:val="0"/>
              <w:marBottom w:val="0"/>
              <w:divBdr>
                <w:top w:val="none" w:sz="0" w:space="0" w:color="auto"/>
                <w:left w:val="none" w:sz="0" w:space="0" w:color="auto"/>
                <w:bottom w:val="none" w:sz="0" w:space="0" w:color="auto"/>
                <w:right w:val="none" w:sz="0" w:space="0" w:color="auto"/>
              </w:divBdr>
              <w:divsChild>
                <w:div w:id="17890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3157">
      <w:bodyDiv w:val="1"/>
      <w:marLeft w:val="0"/>
      <w:marRight w:val="0"/>
      <w:marTop w:val="0"/>
      <w:marBottom w:val="0"/>
      <w:divBdr>
        <w:top w:val="none" w:sz="0" w:space="0" w:color="auto"/>
        <w:left w:val="none" w:sz="0" w:space="0" w:color="auto"/>
        <w:bottom w:val="none" w:sz="0" w:space="0" w:color="auto"/>
        <w:right w:val="none" w:sz="0" w:space="0" w:color="auto"/>
      </w:divBdr>
    </w:div>
    <w:div w:id="1594557344">
      <w:bodyDiv w:val="1"/>
      <w:marLeft w:val="0"/>
      <w:marRight w:val="0"/>
      <w:marTop w:val="0"/>
      <w:marBottom w:val="0"/>
      <w:divBdr>
        <w:top w:val="none" w:sz="0" w:space="0" w:color="auto"/>
        <w:left w:val="none" w:sz="0" w:space="0" w:color="auto"/>
        <w:bottom w:val="none" w:sz="0" w:space="0" w:color="auto"/>
        <w:right w:val="none" w:sz="0" w:space="0" w:color="auto"/>
      </w:divBdr>
      <w:divsChild>
        <w:div w:id="974028084">
          <w:marLeft w:val="0"/>
          <w:marRight w:val="0"/>
          <w:marTop w:val="0"/>
          <w:marBottom w:val="0"/>
          <w:divBdr>
            <w:top w:val="none" w:sz="0" w:space="0" w:color="auto"/>
            <w:left w:val="none" w:sz="0" w:space="0" w:color="auto"/>
            <w:bottom w:val="none" w:sz="0" w:space="0" w:color="auto"/>
            <w:right w:val="none" w:sz="0" w:space="0" w:color="auto"/>
          </w:divBdr>
          <w:divsChild>
            <w:div w:id="1551500964">
              <w:marLeft w:val="0"/>
              <w:marRight w:val="0"/>
              <w:marTop w:val="0"/>
              <w:marBottom w:val="0"/>
              <w:divBdr>
                <w:top w:val="none" w:sz="0" w:space="0" w:color="auto"/>
                <w:left w:val="none" w:sz="0" w:space="0" w:color="auto"/>
                <w:bottom w:val="none" w:sz="0" w:space="0" w:color="auto"/>
                <w:right w:val="none" w:sz="0" w:space="0" w:color="auto"/>
              </w:divBdr>
              <w:divsChild>
                <w:div w:id="1280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4367">
      <w:bodyDiv w:val="1"/>
      <w:marLeft w:val="0"/>
      <w:marRight w:val="0"/>
      <w:marTop w:val="0"/>
      <w:marBottom w:val="0"/>
      <w:divBdr>
        <w:top w:val="none" w:sz="0" w:space="0" w:color="auto"/>
        <w:left w:val="none" w:sz="0" w:space="0" w:color="auto"/>
        <w:bottom w:val="none" w:sz="0" w:space="0" w:color="auto"/>
        <w:right w:val="none" w:sz="0" w:space="0" w:color="auto"/>
      </w:divBdr>
      <w:divsChild>
        <w:div w:id="1526555244">
          <w:marLeft w:val="0"/>
          <w:marRight w:val="0"/>
          <w:marTop w:val="0"/>
          <w:marBottom w:val="0"/>
          <w:divBdr>
            <w:top w:val="none" w:sz="0" w:space="0" w:color="auto"/>
            <w:left w:val="none" w:sz="0" w:space="0" w:color="auto"/>
            <w:bottom w:val="none" w:sz="0" w:space="0" w:color="auto"/>
            <w:right w:val="none" w:sz="0" w:space="0" w:color="auto"/>
          </w:divBdr>
          <w:divsChild>
            <w:div w:id="535192562">
              <w:marLeft w:val="0"/>
              <w:marRight w:val="0"/>
              <w:marTop w:val="0"/>
              <w:marBottom w:val="0"/>
              <w:divBdr>
                <w:top w:val="none" w:sz="0" w:space="0" w:color="auto"/>
                <w:left w:val="none" w:sz="0" w:space="0" w:color="auto"/>
                <w:bottom w:val="none" w:sz="0" w:space="0" w:color="auto"/>
                <w:right w:val="none" w:sz="0" w:space="0" w:color="auto"/>
              </w:divBdr>
              <w:divsChild>
                <w:div w:id="1467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773">
      <w:bodyDiv w:val="1"/>
      <w:marLeft w:val="0"/>
      <w:marRight w:val="0"/>
      <w:marTop w:val="0"/>
      <w:marBottom w:val="0"/>
      <w:divBdr>
        <w:top w:val="none" w:sz="0" w:space="0" w:color="auto"/>
        <w:left w:val="none" w:sz="0" w:space="0" w:color="auto"/>
        <w:bottom w:val="none" w:sz="0" w:space="0" w:color="auto"/>
        <w:right w:val="none" w:sz="0" w:space="0" w:color="auto"/>
      </w:divBdr>
    </w:div>
    <w:div w:id="1762942771">
      <w:bodyDiv w:val="1"/>
      <w:marLeft w:val="0"/>
      <w:marRight w:val="0"/>
      <w:marTop w:val="0"/>
      <w:marBottom w:val="0"/>
      <w:divBdr>
        <w:top w:val="none" w:sz="0" w:space="0" w:color="auto"/>
        <w:left w:val="none" w:sz="0" w:space="0" w:color="auto"/>
        <w:bottom w:val="none" w:sz="0" w:space="0" w:color="auto"/>
        <w:right w:val="none" w:sz="0" w:space="0" w:color="auto"/>
      </w:divBdr>
    </w:div>
    <w:div w:id="1789809300">
      <w:bodyDiv w:val="1"/>
      <w:marLeft w:val="0"/>
      <w:marRight w:val="0"/>
      <w:marTop w:val="0"/>
      <w:marBottom w:val="0"/>
      <w:divBdr>
        <w:top w:val="none" w:sz="0" w:space="0" w:color="auto"/>
        <w:left w:val="none" w:sz="0" w:space="0" w:color="auto"/>
        <w:bottom w:val="none" w:sz="0" w:space="0" w:color="auto"/>
        <w:right w:val="none" w:sz="0" w:space="0" w:color="auto"/>
      </w:divBdr>
    </w:div>
    <w:div w:id="1806463256">
      <w:bodyDiv w:val="1"/>
      <w:marLeft w:val="0"/>
      <w:marRight w:val="0"/>
      <w:marTop w:val="0"/>
      <w:marBottom w:val="0"/>
      <w:divBdr>
        <w:top w:val="none" w:sz="0" w:space="0" w:color="auto"/>
        <w:left w:val="none" w:sz="0" w:space="0" w:color="auto"/>
        <w:bottom w:val="none" w:sz="0" w:space="0" w:color="auto"/>
        <w:right w:val="none" w:sz="0" w:space="0" w:color="auto"/>
      </w:divBdr>
      <w:divsChild>
        <w:div w:id="2036929030">
          <w:marLeft w:val="0"/>
          <w:marRight w:val="0"/>
          <w:marTop w:val="0"/>
          <w:marBottom w:val="0"/>
          <w:divBdr>
            <w:top w:val="none" w:sz="0" w:space="0" w:color="auto"/>
            <w:left w:val="none" w:sz="0" w:space="0" w:color="auto"/>
            <w:bottom w:val="none" w:sz="0" w:space="0" w:color="auto"/>
            <w:right w:val="none" w:sz="0" w:space="0" w:color="auto"/>
          </w:divBdr>
          <w:divsChild>
            <w:div w:id="1971671439">
              <w:marLeft w:val="0"/>
              <w:marRight w:val="0"/>
              <w:marTop w:val="0"/>
              <w:marBottom w:val="0"/>
              <w:divBdr>
                <w:top w:val="none" w:sz="0" w:space="0" w:color="auto"/>
                <w:left w:val="none" w:sz="0" w:space="0" w:color="auto"/>
                <w:bottom w:val="none" w:sz="0" w:space="0" w:color="auto"/>
                <w:right w:val="none" w:sz="0" w:space="0" w:color="auto"/>
              </w:divBdr>
              <w:divsChild>
                <w:div w:id="20775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7170">
      <w:bodyDiv w:val="1"/>
      <w:marLeft w:val="0"/>
      <w:marRight w:val="0"/>
      <w:marTop w:val="0"/>
      <w:marBottom w:val="0"/>
      <w:divBdr>
        <w:top w:val="none" w:sz="0" w:space="0" w:color="auto"/>
        <w:left w:val="none" w:sz="0" w:space="0" w:color="auto"/>
        <w:bottom w:val="none" w:sz="0" w:space="0" w:color="auto"/>
        <w:right w:val="none" w:sz="0" w:space="0" w:color="auto"/>
      </w:divBdr>
    </w:div>
    <w:div w:id="1881361562">
      <w:bodyDiv w:val="1"/>
      <w:marLeft w:val="0"/>
      <w:marRight w:val="0"/>
      <w:marTop w:val="0"/>
      <w:marBottom w:val="0"/>
      <w:divBdr>
        <w:top w:val="none" w:sz="0" w:space="0" w:color="auto"/>
        <w:left w:val="none" w:sz="0" w:space="0" w:color="auto"/>
        <w:bottom w:val="none" w:sz="0" w:space="0" w:color="auto"/>
        <w:right w:val="none" w:sz="0" w:space="0" w:color="auto"/>
      </w:divBdr>
    </w:div>
    <w:div w:id="1936132548">
      <w:bodyDiv w:val="1"/>
      <w:marLeft w:val="0"/>
      <w:marRight w:val="0"/>
      <w:marTop w:val="0"/>
      <w:marBottom w:val="0"/>
      <w:divBdr>
        <w:top w:val="none" w:sz="0" w:space="0" w:color="auto"/>
        <w:left w:val="none" w:sz="0" w:space="0" w:color="auto"/>
        <w:bottom w:val="none" w:sz="0" w:space="0" w:color="auto"/>
        <w:right w:val="none" w:sz="0" w:space="0" w:color="auto"/>
      </w:divBdr>
      <w:divsChild>
        <w:div w:id="1748380021">
          <w:marLeft w:val="0"/>
          <w:marRight w:val="0"/>
          <w:marTop w:val="0"/>
          <w:marBottom w:val="0"/>
          <w:divBdr>
            <w:top w:val="none" w:sz="0" w:space="0" w:color="auto"/>
            <w:left w:val="none" w:sz="0" w:space="0" w:color="auto"/>
            <w:bottom w:val="none" w:sz="0" w:space="0" w:color="auto"/>
            <w:right w:val="none" w:sz="0" w:space="0" w:color="auto"/>
          </w:divBdr>
          <w:divsChild>
            <w:div w:id="1520703993">
              <w:marLeft w:val="0"/>
              <w:marRight w:val="0"/>
              <w:marTop w:val="0"/>
              <w:marBottom w:val="0"/>
              <w:divBdr>
                <w:top w:val="none" w:sz="0" w:space="0" w:color="auto"/>
                <w:left w:val="none" w:sz="0" w:space="0" w:color="auto"/>
                <w:bottom w:val="none" w:sz="0" w:space="0" w:color="auto"/>
                <w:right w:val="none" w:sz="0" w:space="0" w:color="auto"/>
              </w:divBdr>
              <w:divsChild>
                <w:div w:id="4078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58457">
      <w:bodyDiv w:val="1"/>
      <w:marLeft w:val="0"/>
      <w:marRight w:val="0"/>
      <w:marTop w:val="0"/>
      <w:marBottom w:val="0"/>
      <w:divBdr>
        <w:top w:val="none" w:sz="0" w:space="0" w:color="auto"/>
        <w:left w:val="none" w:sz="0" w:space="0" w:color="auto"/>
        <w:bottom w:val="none" w:sz="0" w:space="0" w:color="auto"/>
        <w:right w:val="none" w:sz="0" w:space="0" w:color="auto"/>
      </w:divBdr>
      <w:divsChild>
        <w:div w:id="1305813217">
          <w:marLeft w:val="0"/>
          <w:marRight w:val="0"/>
          <w:marTop w:val="0"/>
          <w:marBottom w:val="0"/>
          <w:divBdr>
            <w:top w:val="none" w:sz="0" w:space="0" w:color="auto"/>
            <w:left w:val="none" w:sz="0" w:space="0" w:color="auto"/>
            <w:bottom w:val="none" w:sz="0" w:space="0" w:color="auto"/>
            <w:right w:val="none" w:sz="0" w:space="0" w:color="auto"/>
          </w:divBdr>
          <w:divsChild>
            <w:div w:id="1755586704">
              <w:marLeft w:val="0"/>
              <w:marRight w:val="0"/>
              <w:marTop w:val="0"/>
              <w:marBottom w:val="0"/>
              <w:divBdr>
                <w:top w:val="none" w:sz="0" w:space="0" w:color="auto"/>
                <w:left w:val="none" w:sz="0" w:space="0" w:color="auto"/>
                <w:bottom w:val="none" w:sz="0" w:space="0" w:color="auto"/>
                <w:right w:val="none" w:sz="0" w:space="0" w:color="auto"/>
              </w:divBdr>
              <w:divsChild>
                <w:div w:id="2134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4145">
      <w:bodyDiv w:val="1"/>
      <w:marLeft w:val="0"/>
      <w:marRight w:val="0"/>
      <w:marTop w:val="0"/>
      <w:marBottom w:val="0"/>
      <w:divBdr>
        <w:top w:val="none" w:sz="0" w:space="0" w:color="auto"/>
        <w:left w:val="none" w:sz="0" w:space="0" w:color="auto"/>
        <w:bottom w:val="none" w:sz="0" w:space="0" w:color="auto"/>
        <w:right w:val="none" w:sz="0" w:space="0" w:color="auto"/>
      </w:divBdr>
      <w:divsChild>
        <w:div w:id="256905570">
          <w:marLeft w:val="0"/>
          <w:marRight w:val="0"/>
          <w:marTop w:val="0"/>
          <w:marBottom w:val="0"/>
          <w:divBdr>
            <w:top w:val="none" w:sz="0" w:space="0" w:color="auto"/>
            <w:left w:val="none" w:sz="0" w:space="0" w:color="auto"/>
            <w:bottom w:val="none" w:sz="0" w:space="0" w:color="auto"/>
            <w:right w:val="none" w:sz="0" w:space="0" w:color="auto"/>
          </w:divBdr>
          <w:divsChild>
            <w:div w:id="897284368">
              <w:marLeft w:val="0"/>
              <w:marRight w:val="0"/>
              <w:marTop w:val="0"/>
              <w:marBottom w:val="0"/>
              <w:divBdr>
                <w:top w:val="none" w:sz="0" w:space="0" w:color="auto"/>
                <w:left w:val="none" w:sz="0" w:space="0" w:color="auto"/>
                <w:bottom w:val="none" w:sz="0" w:space="0" w:color="auto"/>
                <w:right w:val="none" w:sz="0" w:space="0" w:color="auto"/>
              </w:divBdr>
              <w:divsChild>
                <w:div w:id="11864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6735B614B334EB161B28C24A28AC2"/>
        <w:category>
          <w:name w:val="General"/>
          <w:gallery w:val="placeholder"/>
        </w:category>
        <w:types>
          <w:type w:val="bbPlcHdr"/>
        </w:types>
        <w:behaviors>
          <w:behavior w:val="content"/>
        </w:behaviors>
        <w:guid w:val="{BF7B9BCB-F9A3-2845-A2A0-91D98F4B9BC6}"/>
      </w:docPartPr>
      <w:docPartBody>
        <w:p w:rsidR="007A3F9E" w:rsidRDefault="007A3F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mbri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panose1 w:val="00000000000000000000"/>
    <w:charset w:val="00"/>
    <w:family w:val="auto"/>
    <w:pitch w:val="variable"/>
    <w:sig w:usb0="A00002FF" w:usb1="5000205B" w:usb2="00000000" w:usb3="00000000" w:csb0="00000197"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20B0604020202020204"/>
    <w:charset w:val="00"/>
    <w:family w:val="roman"/>
    <w:notTrueType/>
    <w:pitch w:val="default"/>
  </w:font>
  <w:font w:name="SegoeUI">
    <w:altName w:val="Segoe U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F5"/>
    <w:rsid w:val="0000374F"/>
    <w:rsid w:val="0005319D"/>
    <w:rsid w:val="00064480"/>
    <w:rsid w:val="00080A44"/>
    <w:rsid w:val="00082988"/>
    <w:rsid w:val="000E3F8B"/>
    <w:rsid w:val="001C144C"/>
    <w:rsid w:val="00223855"/>
    <w:rsid w:val="00225BD6"/>
    <w:rsid w:val="002609C1"/>
    <w:rsid w:val="002B74B1"/>
    <w:rsid w:val="003F4B27"/>
    <w:rsid w:val="00452127"/>
    <w:rsid w:val="004A3547"/>
    <w:rsid w:val="004F52E0"/>
    <w:rsid w:val="00532055"/>
    <w:rsid w:val="005F5C5E"/>
    <w:rsid w:val="00650221"/>
    <w:rsid w:val="00697EB3"/>
    <w:rsid w:val="006B5AF5"/>
    <w:rsid w:val="006E41A6"/>
    <w:rsid w:val="00723B17"/>
    <w:rsid w:val="00764BF5"/>
    <w:rsid w:val="00764C89"/>
    <w:rsid w:val="00776E1E"/>
    <w:rsid w:val="007A3F9E"/>
    <w:rsid w:val="007D57A2"/>
    <w:rsid w:val="007F6AA2"/>
    <w:rsid w:val="008157BD"/>
    <w:rsid w:val="008F72D4"/>
    <w:rsid w:val="00983863"/>
    <w:rsid w:val="009A6973"/>
    <w:rsid w:val="00A423AD"/>
    <w:rsid w:val="00B12B47"/>
    <w:rsid w:val="00B5796A"/>
    <w:rsid w:val="00BE1575"/>
    <w:rsid w:val="00C0725D"/>
    <w:rsid w:val="00C14187"/>
    <w:rsid w:val="00CB1E7D"/>
    <w:rsid w:val="00D168AC"/>
    <w:rsid w:val="00E501BC"/>
    <w:rsid w:val="00E674DD"/>
    <w:rsid w:val="00EF4519"/>
    <w:rsid w:val="00F25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4ebm8miYpNaHhSpZWmfH9cZrzg==">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30B6B4936486E4BAC2990B0374E2D6D" ma:contentTypeVersion="14" ma:contentTypeDescription="Create a new document." ma:contentTypeScope="" ma:versionID="464aaad4c81fc5d6e054b0f9fefcac30">
  <xsd:schema xmlns:xsd="http://www.w3.org/2001/XMLSchema" xmlns:xs="http://www.w3.org/2001/XMLSchema" xmlns:p="http://schemas.microsoft.com/office/2006/metadata/properties" xmlns:ns2="4d4f508f-2127-4178-bcdd-b233100c3fd5" xmlns:ns3="321a065d-22a9-47bb-b523-f8846ac6aafb" targetNamespace="http://schemas.microsoft.com/office/2006/metadata/properties" ma:root="true" ma:fieldsID="09c59fef7d6718deb621761b681ec6c4" ns2:_="" ns3:_="">
    <xsd:import namespace="4d4f508f-2127-4178-bcdd-b233100c3fd5"/>
    <xsd:import namespace="321a065d-22a9-47bb-b523-f8846ac6a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f508f-2127-4178-bcdd-b233100c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a065d-22a9-47bb-b523-f8846ac6a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7f1052-91ad-4ec8-a9c8-0c27ea35cbc7}" ma:internalName="TaxCatchAll" ma:showField="CatchAllData" ma:web="321a065d-22a9-47bb-b523-f8846ac6a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6DA5B9C8E65164C9878056E41FC5276" ma:contentTypeVersion="283" ma:contentTypeDescription="Create a new document." ma:contentTypeScope="" ma:versionID="2b26b4aba7627eb188d2a29622084900">
  <xsd:schema xmlns:xsd="http://www.w3.org/2001/XMLSchema" xmlns:xs="http://www.w3.org/2001/XMLSchema" xmlns:p="http://schemas.microsoft.com/office/2006/metadata/properties" xmlns:ns2="04e25651-38fd-42fa-9d8d-96baebc40684" xmlns:ns3="b5aab738-2f7d-4cde-8d2b-eeae14c19eed" xmlns:ns4="20c1abfa-485b-41c9-a329-38772ca1fd48" targetNamespace="http://schemas.microsoft.com/office/2006/metadata/properties" ma:root="true" ma:fieldsID="b5ae687469cc7b67d77aef2fe05a24ee" ns2:_="" ns3:_="" ns4:_="">
    <xsd:import namespace="04e25651-38fd-42fa-9d8d-96baebc40684"/>
    <xsd:import namespace="b5aab738-2f7d-4cde-8d2b-eeae14c19eed"/>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Due_x0020_date"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5651-38fd-42fa-9d8d-96baebc40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ue_x0020_date" ma:index="10" nillable="true" ma:displayName="Due / Finalised date" ma:description="Date this document is due for comments or finalised." ma:format="DateTime" ma:internalName="Due_x0020_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21a065d-22a9-47bb-b523-f8846ac6aafb" xsi:nil="true"/>
    <lcf76f155ced4ddcb4097134ff3c332f xmlns="4d4f508f-2127-4178-bcdd-b233100c3fd5">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04e25651-38fd-42fa-9d8d-96baebc40684">
      <Terms xmlns="http://schemas.microsoft.com/office/infopath/2007/PartnerControls"/>
    </lcf76f155ced4ddcb4097134ff3c332f>
    <TaxCatchAll xmlns="20c1abfa-485b-41c9-a329-38772ca1fd48" xsi:nil="true"/>
    <Due_x0020_date xmlns="04e25651-38fd-42fa-9d8d-96baebc40684" xsi:nil="true"/>
    <_dlc_DocId xmlns="b5aab738-2f7d-4cde-8d2b-eeae14c19eed">DOCID-329814656-2620</_dlc_DocId>
    <_dlc_DocIdUrl xmlns="b5aab738-2f7d-4cde-8d2b-eeae14c19eed">
      <Url>https://msfintl.sharepoint.com/sites/msfintlcommunities/TBWG/_layouts/15/DocIdRedir.aspx?ID=DOCID-329814656-2620</Url>
      <Description>DOCID-329814656-2620</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13B7D2-0B63-4012-8F3F-E02C3718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f508f-2127-4178-bcdd-b233100c3fd5"/>
    <ds:schemaRef ds:uri="321a065d-22a9-47bb-b523-f8846ac6a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EE992-9041-4DF1-8DF6-B4C96F4AF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5651-38fd-42fa-9d8d-96baebc40684"/>
    <ds:schemaRef ds:uri="b5aab738-2f7d-4cde-8d2b-eeae14c19eed"/>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C1920-270E-0A43-AE4C-A7AD10DE4DCD}">
  <ds:schemaRefs>
    <ds:schemaRef ds:uri="http://schemas.openxmlformats.org/officeDocument/2006/bibliography"/>
  </ds:schemaRefs>
</ds:datastoreItem>
</file>

<file path=customXml/itemProps5.xml><?xml version="1.0" encoding="utf-8"?>
<ds:datastoreItem xmlns:ds="http://schemas.openxmlformats.org/officeDocument/2006/customXml" ds:itemID="{8E36A5F5-FA30-4F09-A949-B89659385225}">
  <ds:schemaRefs>
    <ds:schemaRef ds:uri="http://schemas.microsoft.com/office/2006/metadata/properties"/>
    <ds:schemaRef ds:uri="http://schemas.microsoft.com/office/infopath/2007/PartnerControls"/>
    <ds:schemaRef ds:uri="321a065d-22a9-47bb-b523-f8846ac6aafb"/>
    <ds:schemaRef ds:uri="4d4f508f-2127-4178-bcdd-b233100c3fd5"/>
  </ds:schemaRefs>
</ds:datastoreItem>
</file>

<file path=customXml/itemProps6.xml><?xml version="1.0" encoding="utf-8"?>
<ds:datastoreItem xmlns:ds="http://schemas.openxmlformats.org/officeDocument/2006/customXml" ds:itemID="{0351A4AE-8E6A-4D08-A3EB-11D92B7BC23B}">
  <ds:schemaRefs>
    <ds:schemaRef ds:uri="http://schemas.microsoft.com/sharepoint/events"/>
  </ds:schemaRefs>
</ds:datastoreItem>
</file>

<file path=customXml/itemProps7.xml><?xml version="1.0" encoding="utf-8"?>
<ds:datastoreItem xmlns:ds="http://schemas.openxmlformats.org/officeDocument/2006/customXml" ds:itemID="{1AF8BAEA-D7F4-44E6-B91E-0EBCE7F1C83C}">
  <ds:schemaRefs>
    <ds:schemaRef ds:uri="http://schemas.microsoft.com/office/2006/metadata/properties"/>
    <ds:schemaRef ds:uri="http://schemas.microsoft.com/office/infopath/2007/PartnerControls"/>
    <ds:schemaRef ds:uri="04e25651-38fd-42fa-9d8d-96baebc40684"/>
    <ds:schemaRef ds:uri="20c1abfa-485b-41c9-a329-38772ca1fd48"/>
    <ds:schemaRef ds:uri="b5aab738-2f7d-4cde-8d2b-eeae14c19eed"/>
  </ds:schemaRefs>
</ds:datastoreItem>
</file>

<file path=customXml/itemProps8.xml><?xml version="1.0" encoding="utf-8"?>
<ds:datastoreItem xmlns:ds="http://schemas.openxmlformats.org/officeDocument/2006/customXml" ds:itemID="{CDECE041-12A6-42D3-9836-DCD2041EDC38}">
  <ds:schemaRefs>
    <ds:schemaRef ds:uri="http://schemas.microsoft.com/sharepoint/v3/contenttype/forms"/>
  </ds:schemaRefs>
</ds:datastoreItem>
</file>

<file path=customXml/itemProps9.xml><?xml version="1.0" encoding="utf-8"?>
<ds:datastoreItem xmlns:ds="http://schemas.openxmlformats.org/officeDocument/2006/customXml" ds:itemID="{9CAEC4DE-6974-4454-AA04-BD44CC059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10112</Words>
  <Characters>57645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TDR childhood TB diagnostics</vt:lpstr>
    </vt:vector>
  </TitlesOfParts>
  <Company/>
  <LinksUpToDate>false</LinksUpToDate>
  <CharactersWithSpaces>67622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childhood TB diagnostics</dc:title>
  <dc:creator>Jay Achar</dc:creator>
  <cp:keywords/>
  <cp:lastModifiedBy>Emmanuelle Papot</cp:lastModifiedBy>
  <cp:revision>7</cp:revision>
  <dcterms:created xsi:type="dcterms:W3CDTF">2023-03-31T12:35:00Z</dcterms:created>
  <dcterms:modified xsi:type="dcterms:W3CDTF">2023-05-02T15:58:00Z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2023-01-03T17:22:21Z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13359980-e43c-4d86-bfc0-7eaf94751bb5</vt:lpwstr>
  </property>
  <property fmtid="{D5CDD505-2E9C-101B-9397-08002B2CF9AE}" pid="8" name="MSIP_Label_7b94a7b8-f06c-4dfe-bdcc-9b548fd58c31_ContentBits">
    <vt:lpwstr>0</vt:lpwstr>
  </property>
  <property fmtid="{D5CDD505-2E9C-101B-9397-08002B2CF9AE}" pid="9" name="ContentTypeId">
    <vt:lpwstr>0x010100E30B6B4936486E4BAC2990B0374E2D6D</vt:lpwstr>
  </property>
  <property fmtid="{D5CDD505-2E9C-101B-9397-08002B2CF9AE}" pid="10" name="MediaServiceImageTags">
    <vt:lpwstr/>
  </property>
  <property fmtid="{D5CDD505-2E9C-101B-9397-08002B2CF9AE}" pid="11" name="_dlc_DocIdItemGuid">
    <vt:lpwstr>f9f90e50-110e-449f-82d9-97600d717233</vt:lpwstr>
  </property>
</Properties>
</file>